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C96" w:rsidRPr="006000A5" w:rsidRDefault="00C41A61" w:rsidP="00C41A61">
      <w:pPr>
        <w:jc w:val="center"/>
        <w:rPr>
          <w:rFonts w:ascii="仿宋" w:eastAsia="仿宋" w:hAnsi="仿宋" w:cs="仿宋"/>
          <w:b/>
          <w:sz w:val="32"/>
          <w:szCs w:val="32"/>
        </w:rPr>
      </w:pPr>
      <w:r w:rsidRPr="006000A5">
        <w:rPr>
          <w:rFonts w:ascii="仿宋" w:eastAsia="仿宋" w:hAnsi="仿宋" w:cs="仿宋" w:hint="eastAsia"/>
          <w:b/>
          <w:sz w:val="32"/>
          <w:szCs w:val="32"/>
        </w:rPr>
        <w:t>2016年校级SRTP项目中期检查结果一览表</w:t>
      </w:r>
    </w:p>
    <w:tbl>
      <w:tblPr>
        <w:tblW w:w="5000" w:type="pct"/>
        <w:tblLayout w:type="fixed"/>
        <w:tblLook w:val="04A0" w:firstRow="1" w:lastRow="0" w:firstColumn="1" w:lastColumn="0" w:noHBand="0" w:noVBand="1"/>
      </w:tblPr>
      <w:tblGrid>
        <w:gridCol w:w="696"/>
        <w:gridCol w:w="1249"/>
        <w:gridCol w:w="3862"/>
        <w:gridCol w:w="993"/>
        <w:gridCol w:w="993"/>
        <w:gridCol w:w="1133"/>
        <w:gridCol w:w="810"/>
      </w:tblGrid>
      <w:tr w:rsidR="00495855" w:rsidRPr="00495855" w:rsidTr="00495855">
        <w:trPr>
          <w:trHeight w:val="285"/>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74A15" w:rsidRPr="00495855" w:rsidRDefault="00774A15" w:rsidP="00594336">
            <w:pPr>
              <w:widowControl/>
              <w:jc w:val="center"/>
              <w:rPr>
                <w:rFonts w:ascii="仿宋" w:eastAsia="仿宋" w:hAnsi="仿宋"/>
                <w:color w:val="000000"/>
                <w:szCs w:val="21"/>
              </w:rPr>
            </w:pPr>
            <w:r w:rsidRPr="00495855">
              <w:rPr>
                <w:rFonts w:ascii="仿宋" w:eastAsia="仿宋" w:hAnsi="仿宋" w:hint="eastAsia"/>
                <w:color w:val="000000"/>
                <w:szCs w:val="21"/>
              </w:rPr>
              <w:t>序号</w:t>
            </w:r>
          </w:p>
        </w:tc>
        <w:tc>
          <w:tcPr>
            <w:tcW w:w="641" w:type="pct"/>
            <w:tcBorders>
              <w:top w:val="single" w:sz="4" w:space="0" w:color="000000"/>
              <w:left w:val="nil"/>
              <w:bottom w:val="single" w:sz="4" w:space="0" w:color="000000"/>
              <w:right w:val="single" w:sz="4" w:space="0" w:color="000000"/>
            </w:tcBorders>
            <w:shd w:val="clear" w:color="auto" w:fill="auto"/>
            <w:vAlign w:val="center"/>
            <w:hideMark/>
          </w:tcPr>
          <w:p w:rsidR="00774A15" w:rsidRPr="00495855" w:rsidRDefault="00774A15" w:rsidP="00594336">
            <w:pPr>
              <w:jc w:val="center"/>
              <w:rPr>
                <w:rFonts w:ascii="仿宋" w:eastAsia="仿宋" w:hAnsi="仿宋"/>
                <w:color w:val="000000"/>
                <w:szCs w:val="21"/>
              </w:rPr>
            </w:pPr>
            <w:r w:rsidRPr="00495855">
              <w:rPr>
                <w:rFonts w:ascii="仿宋" w:eastAsia="仿宋" w:hAnsi="仿宋" w:hint="eastAsia"/>
                <w:color w:val="000000"/>
                <w:szCs w:val="21"/>
              </w:rPr>
              <w:t>项目编号</w:t>
            </w:r>
          </w:p>
        </w:tc>
        <w:tc>
          <w:tcPr>
            <w:tcW w:w="1983" w:type="pct"/>
            <w:tcBorders>
              <w:top w:val="single" w:sz="4" w:space="0" w:color="000000"/>
              <w:left w:val="nil"/>
              <w:bottom w:val="single" w:sz="4" w:space="0" w:color="000000"/>
              <w:right w:val="single" w:sz="4" w:space="0" w:color="000000"/>
            </w:tcBorders>
            <w:shd w:val="clear" w:color="auto" w:fill="auto"/>
            <w:vAlign w:val="center"/>
            <w:hideMark/>
          </w:tcPr>
          <w:p w:rsidR="00774A15" w:rsidRPr="00495855" w:rsidRDefault="00774A15" w:rsidP="00594336">
            <w:pPr>
              <w:jc w:val="center"/>
              <w:rPr>
                <w:rFonts w:ascii="仿宋" w:eastAsia="仿宋" w:hAnsi="仿宋"/>
                <w:color w:val="000000"/>
                <w:szCs w:val="21"/>
              </w:rPr>
            </w:pPr>
            <w:r w:rsidRPr="00495855">
              <w:rPr>
                <w:rFonts w:ascii="仿宋" w:eastAsia="仿宋" w:hAnsi="仿宋" w:hint="eastAsia"/>
                <w:color w:val="000000"/>
                <w:szCs w:val="21"/>
              </w:rPr>
              <w:t>项目名称</w:t>
            </w:r>
          </w:p>
        </w:tc>
        <w:tc>
          <w:tcPr>
            <w:tcW w:w="510" w:type="pct"/>
            <w:tcBorders>
              <w:top w:val="single" w:sz="4" w:space="0" w:color="000000"/>
              <w:left w:val="nil"/>
              <w:bottom w:val="single" w:sz="4" w:space="0" w:color="000000"/>
              <w:right w:val="single" w:sz="4" w:space="0" w:color="000000"/>
            </w:tcBorders>
            <w:shd w:val="clear" w:color="auto" w:fill="auto"/>
            <w:vAlign w:val="center"/>
            <w:hideMark/>
          </w:tcPr>
          <w:p w:rsidR="00774A15" w:rsidRPr="00495855" w:rsidRDefault="00774A15" w:rsidP="00594336">
            <w:pPr>
              <w:jc w:val="center"/>
              <w:rPr>
                <w:rFonts w:ascii="仿宋" w:eastAsia="仿宋" w:hAnsi="仿宋"/>
                <w:color w:val="000000"/>
                <w:szCs w:val="21"/>
              </w:rPr>
            </w:pPr>
            <w:r w:rsidRPr="00495855">
              <w:rPr>
                <w:rFonts w:ascii="仿宋" w:eastAsia="仿宋" w:hAnsi="仿宋" w:hint="eastAsia"/>
                <w:color w:val="000000"/>
                <w:szCs w:val="21"/>
              </w:rPr>
              <w:t>负责人</w:t>
            </w:r>
          </w:p>
        </w:tc>
        <w:tc>
          <w:tcPr>
            <w:tcW w:w="510" w:type="pct"/>
            <w:tcBorders>
              <w:top w:val="single" w:sz="4" w:space="0" w:color="000000"/>
              <w:left w:val="nil"/>
              <w:bottom w:val="single" w:sz="4" w:space="0" w:color="000000"/>
              <w:right w:val="single" w:sz="4" w:space="0" w:color="000000"/>
            </w:tcBorders>
            <w:shd w:val="clear" w:color="auto" w:fill="auto"/>
            <w:vAlign w:val="center"/>
            <w:hideMark/>
          </w:tcPr>
          <w:p w:rsidR="00774A15" w:rsidRPr="00495855" w:rsidRDefault="00774A15" w:rsidP="00594336">
            <w:pPr>
              <w:jc w:val="center"/>
              <w:rPr>
                <w:rFonts w:ascii="仿宋" w:eastAsia="仿宋" w:hAnsi="仿宋"/>
                <w:color w:val="000000"/>
                <w:szCs w:val="21"/>
              </w:rPr>
            </w:pPr>
            <w:r w:rsidRPr="00495855">
              <w:rPr>
                <w:rFonts w:ascii="仿宋" w:eastAsia="仿宋" w:hAnsi="仿宋" w:hint="eastAsia"/>
                <w:color w:val="000000"/>
                <w:szCs w:val="21"/>
              </w:rPr>
              <w:t>指导</w:t>
            </w:r>
          </w:p>
          <w:p w:rsidR="00774A15" w:rsidRPr="00495855" w:rsidRDefault="00774A15" w:rsidP="00594336">
            <w:pPr>
              <w:jc w:val="center"/>
              <w:rPr>
                <w:rFonts w:ascii="仿宋" w:eastAsia="仿宋" w:hAnsi="仿宋"/>
                <w:color w:val="000000"/>
                <w:szCs w:val="21"/>
              </w:rPr>
            </w:pPr>
            <w:r w:rsidRPr="00495855">
              <w:rPr>
                <w:rFonts w:ascii="仿宋" w:eastAsia="仿宋" w:hAnsi="仿宋" w:hint="eastAsia"/>
                <w:color w:val="000000"/>
                <w:szCs w:val="21"/>
              </w:rPr>
              <w:t>老师</w:t>
            </w:r>
          </w:p>
        </w:tc>
        <w:tc>
          <w:tcPr>
            <w:tcW w:w="582" w:type="pct"/>
            <w:tcBorders>
              <w:top w:val="single" w:sz="4" w:space="0" w:color="000000"/>
              <w:left w:val="nil"/>
              <w:bottom w:val="single" w:sz="4" w:space="0" w:color="000000"/>
              <w:right w:val="single" w:sz="4" w:space="0" w:color="000000"/>
            </w:tcBorders>
            <w:vAlign w:val="center"/>
          </w:tcPr>
          <w:p w:rsidR="00774A15" w:rsidRPr="00495855" w:rsidRDefault="00774A15" w:rsidP="00176C01">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所属</w:t>
            </w:r>
            <w:r w:rsidRPr="00495855">
              <w:rPr>
                <w:rFonts w:ascii="仿宋" w:eastAsia="仿宋" w:hAnsi="仿宋" w:cs="宋体"/>
                <w:color w:val="000000"/>
                <w:kern w:val="0"/>
                <w:szCs w:val="21"/>
              </w:rPr>
              <w:t>学院</w:t>
            </w:r>
          </w:p>
        </w:tc>
        <w:tc>
          <w:tcPr>
            <w:tcW w:w="416" w:type="pct"/>
            <w:tcBorders>
              <w:top w:val="single" w:sz="4" w:space="0" w:color="000000"/>
              <w:left w:val="nil"/>
              <w:bottom w:val="single" w:sz="4" w:space="0" w:color="000000"/>
              <w:right w:val="single" w:sz="4" w:space="0" w:color="000000"/>
            </w:tcBorders>
            <w:vAlign w:val="center"/>
          </w:tcPr>
          <w:p w:rsidR="00774A15" w:rsidRPr="00495855" w:rsidRDefault="00774A15" w:rsidP="00176C01">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检查</w:t>
            </w:r>
          </w:p>
          <w:p w:rsidR="00774A15" w:rsidRPr="00495855" w:rsidRDefault="00774A15" w:rsidP="00176C01">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结果</w:t>
            </w:r>
          </w:p>
        </w:tc>
      </w:tr>
      <w:tr w:rsidR="00495855" w:rsidRPr="00495855" w:rsidTr="00495855">
        <w:trPr>
          <w:trHeight w:val="570"/>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DFE" w:rsidRPr="00495855" w:rsidRDefault="008E4DFE" w:rsidP="008E4DFE">
            <w:pPr>
              <w:widowControl/>
              <w:jc w:val="center"/>
              <w:rPr>
                <w:rFonts w:ascii="仿宋" w:eastAsia="仿宋" w:hAnsi="仿宋"/>
                <w:color w:val="000000"/>
                <w:szCs w:val="21"/>
              </w:rPr>
            </w:pPr>
            <w:r w:rsidRPr="00495855">
              <w:rPr>
                <w:rFonts w:ascii="仿宋" w:eastAsia="仿宋" w:hAnsi="仿宋"/>
                <w:color w:val="000000"/>
                <w:szCs w:val="21"/>
              </w:rPr>
              <w:t>1</w:t>
            </w:r>
          </w:p>
        </w:tc>
        <w:tc>
          <w:tcPr>
            <w:tcW w:w="641" w:type="pct"/>
            <w:tcBorders>
              <w:top w:val="single" w:sz="4" w:space="0" w:color="auto"/>
              <w:left w:val="nil"/>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16212060</w:t>
            </w:r>
          </w:p>
        </w:tc>
        <w:tc>
          <w:tcPr>
            <w:tcW w:w="1983" w:type="pct"/>
            <w:tcBorders>
              <w:top w:val="single" w:sz="4" w:space="0" w:color="auto"/>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BIM在桥梁运营管养中的应用研究</w:t>
            </w:r>
          </w:p>
        </w:tc>
        <w:tc>
          <w:tcPr>
            <w:tcW w:w="510" w:type="pct"/>
            <w:tcBorders>
              <w:top w:val="single" w:sz="4" w:space="0" w:color="auto"/>
              <w:left w:val="nil"/>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蒋林笑</w:t>
            </w:r>
          </w:p>
        </w:tc>
        <w:tc>
          <w:tcPr>
            <w:tcW w:w="510" w:type="pct"/>
            <w:tcBorders>
              <w:top w:val="nil"/>
              <w:left w:val="single" w:sz="4" w:space="0" w:color="000000"/>
              <w:bottom w:val="single" w:sz="4" w:space="0" w:color="000000"/>
              <w:right w:val="single" w:sz="4" w:space="0" w:color="000000"/>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任远</w:t>
            </w:r>
          </w:p>
        </w:tc>
        <w:tc>
          <w:tcPr>
            <w:tcW w:w="582" w:type="pct"/>
            <w:tcBorders>
              <w:top w:val="nil"/>
              <w:left w:val="single" w:sz="4" w:space="0" w:color="000000"/>
              <w:bottom w:val="single" w:sz="4" w:space="0" w:color="000000"/>
              <w:right w:val="single" w:sz="4" w:space="0" w:color="000000"/>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nil"/>
              <w:left w:val="single" w:sz="4" w:space="0" w:color="000000"/>
              <w:bottom w:val="single" w:sz="4" w:space="0" w:color="000000"/>
              <w:right w:val="single" w:sz="4" w:space="0" w:color="000000"/>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57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2</w:t>
            </w:r>
          </w:p>
        </w:tc>
        <w:tc>
          <w:tcPr>
            <w:tcW w:w="641" w:type="pct"/>
            <w:tcBorders>
              <w:top w:val="nil"/>
              <w:left w:val="single" w:sz="4" w:space="0" w:color="auto"/>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16212010</w:t>
            </w:r>
          </w:p>
        </w:tc>
        <w:tc>
          <w:tcPr>
            <w:tcW w:w="1983"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 xml:space="preserve">LNAPLs污染土K-S-P关系研究 </w:t>
            </w:r>
          </w:p>
        </w:tc>
        <w:tc>
          <w:tcPr>
            <w:tcW w:w="510" w:type="pct"/>
            <w:tcBorders>
              <w:top w:val="nil"/>
              <w:left w:val="nil"/>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刘泽浩</w:t>
            </w:r>
          </w:p>
        </w:tc>
        <w:tc>
          <w:tcPr>
            <w:tcW w:w="510" w:type="pct"/>
            <w:tcBorders>
              <w:top w:val="nil"/>
              <w:left w:val="single" w:sz="4" w:space="0" w:color="000000"/>
              <w:bottom w:val="single" w:sz="4" w:space="0" w:color="000000"/>
              <w:right w:val="single" w:sz="4" w:space="0" w:color="000000"/>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刘志彬</w:t>
            </w:r>
          </w:p>
        </w:tc>
        <w:tc>
          <w:tcPr>
            <w:tcW w:w="582" w:type="pct"/>
            <w:tcBorders>
              <w:top w:val="nil"/>
              <w:left w:val="single" w:sz="4" w:space="0" w:color="000000"/>
              <w:bottom w:val="single" w:sz="4" w:space="0" w:color="000000"/>
              <w:right w:val="single" w:sz="4" w:space="0" w:color="000000"/>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nil"/>
              <w:left w:val="single" w:sz="4" w:space="0" w:color="000000"/>
              <w:bottom w:val="single" w:sz="4" w:space="0" w:color="000000"/>
              <w:right w:val="single" w:sz="4" w:space="0" w:color="000000"/>
            </w:tcBorders>
            <w:vAlign w:val="center"/>
          </w:tcPr>
          <w:p w:rsidR="008E4DFE" w:rsidRPr="00495855" w:rsidRDefault="00314A70"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618"/>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3</w:t>
            </w:r>
          </w:p>
        </w:tc>
        <w:tc>
          <w:tcPr>
            <w:tcW w:w="641"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16212064</w:t>
            </w:r>
          </w:p>
        </w:tc>
        <w:tc>
          <w:tcPr>
            <w:tcW w:w="1983"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基于沥青材料的研究建立材料粘弹性系数的分数阶模型</w:t>
            </w:r>
          </w:p>
        </w:tc>
        <w:tc>
          <w:tcPr>
            <w:tcW w:w="510"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葛飞扬</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陈先华</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优秀</w:t>
            </w:r>
          </w:p>
        </w:tc>
      </w:tr>
      <w:tr w:rsidR="00495855" w:rsidRPr="00495855" w:rsidTr="00495855">
        <w:trPr>
          <w:trHeight w:val="557"/>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4</w:t>
            </w:r>
          </w:p>
        </w:tc>
        <w:tc>
          <w:tcPr>
            <w:tcW w:w="641"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16212078</w:t>
            </w:r>
          </w:p>
        </w:tc>
        <w:tc>
          <w:tcPr>
            <w:tcW w:w="1983"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轨道交通站点周边建成环境对居民接驳方式的影响分析</w:t>
            </w:r>
          </w:p>
        </w:tc>
        <w:tc>
          <w:tcPr>
            <w:tcW w:w="510"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葛乃玲</w:t>
            </w:r>
          </w:p>
        </w:tc>
        <w:tc>
          <w:tcPr>
            <w:tcW w:w="510"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杨敏</w:t>
            </w:r>
          </w:p>
        </w:tc>
        <w:tc>
          <w:tcPr>
            <w:tcW w:w="582" w:type="pct"/>
            <w:tcBorders>
              <w:top w:val="nil"/>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nil"/>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55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5</w:t>
            </w:r>
          </w:p>
        </w:tc>
        <w:tc>
          <w:tcPr>
            <w:tcW w:w="641"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16212028</w:t>
            </w:r>
          </w:p>
        </w:tc>
        <w:tc>
          <w:tcPr>
            <w:tcW w:w="1983"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路面健康指标异常点分析及空间分布规律探究</w:t>
            </w:r>
          </w:p>
        </w:tc>
        <w:tc>
          <w:tcPr>
            <w:tcW w:w="510"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高峻凌</w:t>
            </w:r>
          </w:p>
        </w:tc>
        <w:tc>
          <w:tcPr>
            <w:tcW w:w="510"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陈淑燕</w:t>
            </w:r>
          </w:p>
        </w:tc>
        <w:tc>
          <w:tcPr>
            <w:tcW w:w="582" w:type="pct"/>
            <w:tcBorders>
              <w:top w:val="nil"/>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nil"/>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63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6</w:t>
            </w:r>
          </w:p>
        </w:tc>
        <w:tc>
          <w:tcPr>
            <w:tcW w:w="641" w:type="pct"/>
            <w:tcBorders>
              <w:top w:val="nil"/>
              <w:left w:val="nil"/>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16212034</w:t>
            </w:r>
          </w:p>
        </w:tc>
        <w:tc>
          <w:tcPr>
            <w:tcW w:w="1983"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盐分对比表面积测试的影响与光谱效应研究</w:t>
            </w:r>
          </w:p>
        </w:tc>
        <w:tc>
          <w:tcPr>
            <w:tcW w:w="510" w:type="pct"/>
            <w:tcBorders>
              <w:top w:val="nil"/>
              <w:left w:val="nil"/>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李星圻</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邓永锋</w:t>
            </w:r>
          </w:p>
        </w:tc>
        <w:tc>
          <w:tcPr>
            <w:tcW w:w="582" w:type="pct"/>
            <w:tcBorders>
              <w:top w:val="single" w:sz="4" w:space="0" w:color="000000"/>
              <w:left w:val="single" w:sz="4" w:space="0" w:color="000000"/>
              <w:bottom w:val="single" w:sz="4" w:space="0" w:color="000000"/>
              <w:right w:val="single" w:sz="4" w:space="0" w:color="000000"/>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000000"/>
              <w:left w:val="single" w:sz="4" w:space="0" w:color="000000"/>
              <w:bottom w:val="single" w:sz="4" w:space="0" w:color="000000"/>
              <w:right w:val="single" w:sz="4" w:space="0" w:color="000000"/>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69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7</w:t>
            </w:r>
          </w:p>
        </w:tc>
        <w:tc>
          <w:tcPr>
            <w:tcW w:w="641"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16212099</w:t>
            </w:r>
          </w:p>
        </w:tc>
        <w:tc>
          <w:tcPr>
            <w:tcW w:w="1983"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秸秆提炼植物沥青用于热再生沥青混合料性能及机理的研究</w:t>
            </w:r>
          </w:p>
        </w:tc>
        <w:tc>
          <w:tcPr>
            <w:tcW w:w="510"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薛佳悦</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顾兴宇</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36"/>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8</w:t>
            </w:r>
          </w:p>
        </w:tc>
        <w:tc>
          <w:tcPr>
            <w:tcW w:w="641"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16212067</w:t>
            </w:r>
          </w:p>
        </w:tc>
        <w:tc>
          <w:tcPr>
            <w:tcW w:w="1983"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基于DPX的城市道路平面交叉口拓宽分流渠化改造的设计技术研究</w:t>
            </w:r>
          </w:p>
        </w:tc>
        <w:tc>
          <w:tcPr>
            <w:tcW w:w="510"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刘梦琦</w:t>
            </w:r>
          </w:p>
        </w:tc>
        <w:tc>
          <w:tcPr>
            <w:tcW w:w="510"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刘洪波</w:t>
            </w:r>
          </w:p>
        </w:tc>
        <w:tc>
          <w:tcPr>
            <w:tcW w:w="582" w:type="pct"/>
            <w:tcBorders>
              <w:top w:val="nil"/>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nil"/>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706"/>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9</w:t>
            </w:r>
          </w:p>
        </w:tc>
        <w:tc>
          <w:tcPr>
            <w:tcW w:w="641" w:type="pct"/>
            <w:tcBorders>
              <w:top w:val="nil"/>
              <w:left w:val="nil"/>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16212109</w:t>
            </w:r>
          </w:p>
        </w:tc>
        <w:tc>
          <w:tcPr>
            <w:tcW w:w="1983"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盐分与级配效应共同作用下的粘性土工程特性</w:t>
            </w:r>
          </w:p>
        </w:tc>
        <w:tc>
          <w:tcPr>
            <w:tcW w:w="510" w:type="pct"/>
            <w:tcBorders>
              <w:top w:val="nil"/>
              <w:left w:val="nil"/>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 xml:space="preserve">邓雨 </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邓永锋</w:t>
            </w:r>
          </w:p>
        </w:tc>
        <w:tc>
          <w:tcPr>
            <w:tcW w:w="582" w:type="pct"/>
            <w:tcBorders>
              <w:top w:val="single" w:sz="4" w:space="0" w:color="000000"/>
              <w:left w:val="single" w:sz="4" w:space="0" w:color="000000"/>
              <w:bottom w:val="single" w:sz="4" w:space="0" w:color="000000"/>
              <w:right w:val="single" w:sz="4" w:space="0" w:color="000000"/>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000000"/>
              <w:left w:val="single" w:sz="4" w:space="0" w:color="000000"/>
              <w:bottom w:val="single" w:sz="4" w:space="0" w:color="000000"/>
              <w:right w:val="single" w:sz="4" w:space="0" w:color="000000"/>
            </w:tcBorders>
            <w:vAlign w:val="center"/>
          </w:tcPr>
          <w:p w:rsidR="008E4DFE" w:rsidRPr="00495855" w:rsidRDefault="00314A70"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702"/>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10</w:t>
            </w:r>
          </w:p>
        </w:tc>
        <w:tc>
          <w:tcPr>
            <w:tcW w:w="641" w:type="pct"/>
            <w:tcBorders>
              <w:top w:val="nil"/>
              <w:left w:val="nil"/>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16212036</w:t>
            </w:r>
          </w:p>
        </w:tc>
        <w:tc>
          <w:tcPr>
            <w:tcW w:w="1983"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大跨径悬索桥病害库建立与预防性养护的研究</w:t>
            </w:r>
          </w:p>
        </w:tc>
        <w:tc>
          <w:tcPr>
            <w:tcW w:w="510" w:type="pct"/>
            <w:tcBorders>
              <w:top w:val="nil"/>
              <w:left w:val="nil"/>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吴曾晗</w:t>
            </w:r>
          </w:p>
        </w:tc>
        <w:tc>
          <w:tcPr>
            <w:tcW w:w="510" w:type="pct"/>
            <w:tcBorders>
              <w:top w:val="nil"/>
              <w:left w:val="single" w:sz="4" w:space="0" w:color="000000"/>
              <w:bottom w:val="single" w:sz="4" w:space="0" w:color="000000"/>
              <w:right w:val="single" w:sz="4" w:space="0" w:color="000000"/>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任远</w:t>
            </w:r>
          </w:p>
        </w:tc>
        <w:tc>
          <w:tcPr>
            <w:tcW w:w="582" w:type="pct"/>
            <w:tcBorders>
              <w:top w:val="nil"/>
              <w:left w:val="single" w:sz="4" w:space="0" w:color="000000"/>
              <w:bottom w:val="single" w:sz="4" w:space="0" w:color="000000"/>
              <w:right w:val="single" w:sz="4" w:space="0" w:color="000000"/>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nil"/>
              <w:left w:val="single" w:sz="4" w:space="0" w:color="000000"/>
              <w:bottom w:val="single" w:sz="4" w:space="0" w:color="000000"/>
              <w:right w:val="single" w:sz="4" w:space="0" w:color="000000"/>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4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11</w:t>
            </w:r>
          </w:p>
        </w:tc>
        <w:tc>
          <w:tcPr>
            <w:tcW w:w="641" w:type="pct"/>
            <w:tcBorders>
              <w:top w:val="nil"/>
              <w:left w:val="nil"/>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16212045</w:t>
            </w:r>
          </w:p>
        </w:tc>
        <w:tc>
          <w:tcPr>
            <w:tcW w:w="1983"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成都砂卵石地层的空间分布特征及其对地铁隧道地表变形的影响研究</w:t>
            </w:r>
          </w:p>
        </w:tc>
        <w:tc>
          <w:tcPr>
            <w:tcW w:w="510" w:type="pct"/>
            <w:tcBorders>
              <w:top w:val="nil"/>
              <w:left w:val="nil"/>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马海涛</w:t>
            </w:r>
          </w:p>
        </w:tc>
        <w:tc>
          <w:tcPr>
            <w:tcW w:w="510" w:type="pct"/>
            <w:tcBorders>
              <w:top w:val="nil"/>
              <w:left w:val="single" w:sz="4" w:space="0" w:color="000000"/>
              <w:bottom w:val="single" w:sz="4" w:space="0" w:color="000000"/>
              <w:right w:val="single" w:sz="4" w:space="0" w:color="000000"/>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张国柱</w:t>
            </w:r>
          </w:p>
        </w:tc>
        <w:tc>
          <w:tcPr>
            <w:tcW w:w="582" w:type="pct"/>
            <w:tcBorders>
              <w:top w:val="nil"/>
              <w:left w:val="single" w:sz="4" w:space="0" w:color="000000"/>
              <w:bottom w:val="single" w:sz="4" w:space="0" w:color="000000"/>
              <w:right w:val="single" w:sz="4" w:space="0" w:color="000000"/>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nil"/>
              <w:left w:val="single" w:sz="4" w:space="0" w:color="000000"/>
              <w:bottom w:val="single" w:sz="4" w:space="0" w:color="000000"/>
              <w:right w:val="single" w:sz="4" w:space="0" w:color="000000"/>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38"/>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12</w:t>
            </w:r>
          </w:p>
        </w:tc>
        <w:tc>
          <w:tcPr>
            <w:tcW w:w="641" w:type="pct"/>
            <w:tcBorders>
              <w:top w:val="nil"/>
              <w:left w:val="nil"/>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16212092</w:t>
            </w:r>
          </w:p>
        </w:tc>
        <w:tc>
          <w:tcPr>
            <w:tcW w:w="1983"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基于业主视角的港口项目建设安全管理现状分析及对策研究</w:t>
            </w:r>
          </w:p>
        </w:tc>
        <w:tc>
          <w:tcPr>
            <w:tcW w:w="510" w:type="pct"/>
            <w:tcBorders>
              <w:top w:val="nil"/>
              <w:left w:val="nil"/>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杨莎</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冒刘燕</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190788" w:rsidP="008E4DF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优秀</w:t>
            </w:r>
          </w:p>
        </w:tc>
      </w:tr>
      <w:tr w:rsidR="00495855" w:rsidRPr="00495855" w:rsidTr="00495855">
        <w:trPr>
          <w:trHeight w:val="836"/>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13</w:t>
            </w:r>
          </w:p>
        </w:tc>
        <w:tc>
          <w:tcPr>
            <w:tcW w:w="641" w:type="pct"/>
            <w:tcBorders>
              <w:top w:val="nil"/>
              <w:left w:val="nil"/>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16212017</w:t>
            </w:r>
          </w:p>
        </w:tc>
        <w:tc>
          <w:tcPr>
            <w:tcW w:w="1983" w:type="pct"/>
            <w:tcBorders>
              <w:top w:val="nil"/>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盐溶液作用下的聚合物改性膨润土的渗透系数和压缩特性研究</w:t>
            </w:r>
          </w:p>
        </w:tc>
        <w:tc>
          <w:tcPr>
            <w:tcW w:w="510" w:type="pct"/>
            <w:tcBorders>
              <w:top w:val="nil"/>
              <w:left w:val="nil"/>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梁奇锋</w:t>
            </w:r>
          </w:p>
        </w:tc>
        <w:tc>
          <w:tcPr>
            <w:tcW w:w="51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杜延军</w:t>
            </w:r>
          </w:p>
        </w:tc>
        <w:tc>
          <w:tcPr>
            <w:tcW w:w="582" w:type="pct"/>
            <w:tcBorders>
              <w:top w:val="single" w:sz="4" w:space="0" w:color="000000"/>
              <w:left w:val="single" w:sz="4" w:space="0" w:color="000000"/>
              <w:bottom w:val="single" w:sz="4" w:space="0" w:color="000000"/>
              <w:right w:val="single" w:sz="4" w:space="0" w:color="000000"/>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000000"/>
              <w:left w:val="single" w:sz="4" w:space="0" w:color="000000"/>
              <w:bottom w:val="single" w:sz="4" w:space="0" w:color="000000"/>
              <w:right w:val="single" w:sz="4" w:space="0" w:color="000000"/>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优秀</w:t>
            </w:r>
          </w:p>
        </w:tc>
      </w:tr>
      <w:tr w:rsidR="00495855" w:rsidRPr="00495855" w:rsidTr="00495855">
        <w:trPr>
          <w:trHeight w:val="479"/>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14</w:t>
            </w:r>
          </w:p>
        </w:tc>
        <w:tc>
          <w:tcPr>
            <w:tcW w:w="641" w:type="pct"/>
            <w:tcBorders>
              <w:top w:val="nil"/>
              <w:left w:val="nil"/>
              <w:bottom w:val="nil"/>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16212016</w:t>
            </w:r>
          </w:p>
        </w:tc>
        <w:tc>
          <w:tcPr>
            <w:tcW w:w="1983" w:type="pct"/>
            <w:tcBorders>
              <w:top w:val="nil"/>
              <w:left w:val="nil"/>
              <w:bottom w:val="nil"/>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碱激发钢渣在路基改性土中的应用研究</w:t>
            </w:r>
          </w:p>
        </w:tc>
        <w:tc>
          <w:tcPr>
            <w:tcW w:w="510" w:type="pct"/>
            <w:tcBorders>
              <w:top w:val="nil"/>
              <w:left w:val="nil"/>
              <w:bottom w:val="nil"/>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周聪</w:t>
            </w:r>
          </w:p>
        </w:tc>
        <w:tc>
          <w:tcPr>
            <w:tcW w:w="510" w:type="pct"/>
            <w:tcBorders>
              <w:top w:val="nil"/>
              <w:left w:val="single" w:sz="4" w:space="0" w:color="000000"/>
              <w:bottom w:val="nil"/>
              <w:right w:val="single" w:sz="4" w:space="0" w:color="000000"/>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邓永锋</w:t>
            </w:r>
          </w:p>
        </w:tc>
        <w:tc>
          <w:tcPr>
            <w:tcW w:w="582" w:type="pct"/>
            <w:tcBorders>
              <w:top w:val="nil"/>
              <w:left w:val="single" w:sz="4" w:space="0" w:color="000000"/>
              <w:bottom w:val="nil"/>
              <w:right w:val="single" w:sz="4" w:space="0" w:color="000000"/>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nil"/>
              <w:left w:val="single" w:sz="4" w:space="0" w:color="000000"/>
              <w:bottom w:val="nil"/>
              <w:right w:val="single" w:sz="4" w:space="0" w:color="000000"/>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557"/>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15</w:t>
            </w:r>
          </w:p>
        </w:tc>
        <w:tc>
          <w:tcPr>
            <w:tcW w:w="641" w:type="pct"/>
            <w:tcBorders>
              <w:top w:val="single" w:sz="4" w:space="0" w:color="auto"/>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16212040</w:t>
            </w:r>
          </w:p>
        </w:tc>
        <w:tc>
          <w:tcPr>
            <w:tcW w:w="1983" w:type="pct"/>
            <w:tcBorders>
              <w:top w:val="single" w:sz="4" w:space="0" w:color="auto"/>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基于大数据的砂卵石地层地铁盾构隧道地表沉降预测</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李震</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张国柱</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16</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16212058</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面向用户终端的新型智能自行车锁系统研发与应用</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吕成</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李志斌</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优秀</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17</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16212106</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校园道路平交口驾驶员视觉搜索模式与速度控制研究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周雯</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陈飞</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lastRenderedPageBreak/>
              <w:t>18</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16212089</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基于生物胶结料及轮胎胶粉的透水沥青路面废旧沥青再生性能研究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卢桂林</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杨军</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19</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16212072</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高模量再生沥青混合料技术研究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张真铨</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马涛</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20</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16212018</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兼顾混凝土桥梁健康与美观的沿壁藤绿化方案研究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董鑫</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吴文清</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优秀</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21</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16212073</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沥青混合料性能老化与再生评价方法研究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李树仁</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马涛</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22</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16212076</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桥梁水下桩基的无人检测</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朱志远</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刘其伟</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314A70"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23</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16212077</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基于非观测技术的FRP格栅/ECC复合约束混凝土柱的实验研究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丁子健</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王文炜</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24</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16212019</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应用橡胶沥青的再生沥青混合料技术研究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李爽</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马涛</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2E7ABE" w:rsidP="008E4DF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优秀</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25</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16212030</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E74787" w:rsidP="008E4DFE">
            <w:pPr>
              <w:jc w:val="center"/>
              <w:rPr>
                <w:rFonts w:ascii="仿宋" w:eastAsia="仿宋" w:hAnsi="仿宋"/>
                <w:color w:val="000000"/>
                <w:szCs w:val="21"/>
              </w:rPr>
            </w:pPr>
            <w:hyperlink r:id="rId6" w:history="1">
              <w:r w:rsidR="008E4DFE" w:rsidRPr="00495855">
                <w:rPr>
                  <w:rStyle w:val="a5"/>
                  <w:rFonts w:ascii="仿宋" w:eastAsia="仿宋" w:hAnsi="仿宋" w:hint="eastAsia"/>
                  <w:color w:val="000000"/>
                  <w:szCs w:val="21"/>
                  <w:u w:val="none"/>
                </w:rPr>
                <w:t>GFRP-混凝土-钢组合梁桥的试验研究</w:t>
              </w:r>
            </w:hyperlink>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 xml:space="preserve">杨子晔 </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黄侨</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26</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16212020</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cmc改性膨润土对竖向隔离墙材料压缩及渗透特性的影响</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蒋才健</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杜延军</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优秀</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27</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16212047</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基于大数据的砂卵石地层地铁盾构施工参数优化</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韩澳</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张国柱</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优秀</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28</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16212024</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路面长期使用性能（LTPP）平整度特征分析与行车舒适性研究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王泽琛</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黄晓明</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29</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16212039</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WI-CH无线充电道路模型模拟与效率分析</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马柏杨</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杨军</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30</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16212011</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基于数字图像处理技术的改性沥青微观机理研究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张含宇</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杨若冲</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31</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16212021</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一种复合型沥青阻燃剂的制备</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钟雨果</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杨军</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32</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16212081</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不同密度聚乙烯发泡材料热力学性能分析</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史林煊</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孟积兴</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33</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16212087</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基于多传感器的宠物运输监测系统</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陈心雨</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张永</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优秀</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lastRenderedPageBreak/>
              <w:t>34</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16212046</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基于公交GPS数据的公交运营状态评价</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谢欣欣</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陈茜</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35</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16212049</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车路协同环境下的交叉口信号控制研究及仿真</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罗玉洁</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曲栩</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36</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FF0000"/>
                <w:szCs w:val="21"/>
              </w:rPr>
            </w:pPr>
            <w:r w:rsidRPr="00495855">
              <w:rPr>
                <w:rFonts w:ascii="仿宋" w:eastAsia="仿宋" w:hAnsi="仿宋" w:hint="eastAsia"/>
                <w:szCs w:val="21"/>
              </w:rPr>
              <w:t xml:space="preserve">   16212079</w:t>
            </w:r>
            <w:r w:rsidRPr="00495855">
              <w:rPr>
                <w:rFonts w:ascii="Calibri" w:eastAsia="仿宋" w:hAnsi="Calibri" w:cs="Calibri"/>
                <w:color w:val="FF0000"/>
                <w:szCs w:val="21"/>
              </w:rPr>
              <w:t> </w:t>
            </w:r>
            <w:r w:rsidRPr="00495855">
              <w:rPr>
                <w:rFonts w:ascii="仿宋" w:eastAsia="仿宋" w:hAnsi="仿宋" w:hint="eastAsia"/>
                <w:color w:val="FF0000"/>
                <w:szCs w:val="21"/>
              </w:rPr>
              <w:t xml:space="preserve"> </w:t>
            </w:r>
            <w:r w:rsidRPr="00495855">
              <w:rPr>
                <w:rFonts w:ascii="Calibri" w:eastAsia="仿宋" w:hAnsi="Calibri" w:cs="Calibri"/>
                <w:color w:val="FF0000"/>
                <w:szCs w:val="21"/>
              </w:rPr>
              <w:t> </w:t>
            </w:r>
            <w:r w:rsidRPr="00495855">
              <w:rPr>
                <w:rFonts w:ascii="仿宋" w:eastAsia="仿宋" w:hAnsi="仿宋" w:hint="eastAsia"/>
                <w:color w:val="FF0000"/>
                <w:szCs w:val="21"/>
              </w:rPr>
              <w:t xml:space="preserve"> </w:t>
            </w:r>
            <w:r w:rsidRPr="00495855">
              <w:rPr>
                <w:rFonts w:ascii="Calibri" w:eastAsia="仿宋" w:hAnsi="Calibri" w:cs="Calibri"/>
                <w:color w:val="FF0000"/>
                <w:szCs w:val="21"/>
              </w:rPr>
              <w:t>  </w:t>
            </w:r>
            <w:r w:rsidRPr="00495855">
              <w:rPr>
                <w:rFonts w:ascii="仿宋" w:eastAsia="仿宋" w:hAnsi="仿宋" w:hint="eastAsia"/>
                <w:color w:val="FF0000"/>
                <w:szCs w:val="21"/>
              </w:rPr>
              <w:t xml:space="preserve"> </w:t>
            </w:r>
            <w:r w:rsidRPr="00495855">
              <w:rPr>
                <w:rFonts w:ascii="Calibri" w:eastAsia="仿宋" w:hAnsi="Calibri" w:cs="Calibri"/>
                <w:color w:val="FF0000"/>
                <w:szCs w:val="21"/>
              </w:rPr>
              <w:t> </w:t>
            </w:r>
            <w:r w:rsidRPr="00495855">
              <w:rPr>
                <w:rFonts w:ascii="仿宋" w:eastAsia="仿宋" w:hAnsi="仿宋" w:hint="eastAsia"/>
                <w:color w:val="FF0000"/>
                <w:szCs w:val="21"/>
              </w:rPr>
              <w:t xml:space="preserve"> </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基于高精度交通流数据的高速公路交通事故风险主动预警</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姜晓辉</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徐铖铖</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37</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16212095</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基于大数据的公交运行瓶颈识别</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王楠</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杨敏</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ED6DA4" w:rsidP="008E4DF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优秀</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38</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16212029</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面向生鲜电商的冷库内部设计</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林昱贤</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杭文</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39</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16212053</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行人-非机动车共享路段交通运行特性及优化设计</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邰静华</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陈峻</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ED6DA4" w:rsidP="008E4DF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40</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16212100</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中国大城市出行居民对拥堵收费的认可度调查——以南京为例</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耿昕钰</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刘志远</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优秀</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41</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16212048</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信号交叉口信号配时自适应控制策略研究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李佳悦</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张健</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D325B6" w:rsidP="008E4DF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优秀</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42</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16212083</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江宁区出租汽车发展合理规模研究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陈天阔</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过秀成</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43</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16212061</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基于航模辅助观测的路网交通状态实时判别系统</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黎萌</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王昊</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44</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16212057</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基于GPS轨迹的出行信息提取研究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康百川</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杨帆</w:t>
            </w:r>
            <w:r w:rsidRPr="00495855">
              <w:rPr>
                <w:rFonts w:ascii="Calibri" w:eastAsia="仿宋" w:hAnsi="Calibri" w:cs="Calibri"/>
                <w:color w:val="000000"/>
                <w:szCs w:val="21"/>
              </w:rPr>
              <w:t> </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优秀</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45</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16212004</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基于空间分析技术和城市出租车定位数据的居民出行活动特征</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袁帅</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王卫</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46</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16212108</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 xml:space="preserve"> 基于物联网的仓储管理 </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 xml:space="preserve">孙莲杰 </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张永</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47</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16212012</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基于智能手机的活动出行模式识别关键算法研究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樊海润</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季彦婕</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48</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16212088</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基于手机信令数据的流动人口出行特征研究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李昱洁</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杨帆</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49</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16212050</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中国大城市出行居民时间价值调查</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戴铃</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刘志远</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lastRenderedPageBreak/>
              <w:t>50</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16212014</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高校多功能区机动车辆停放时变特性分析及优化策略</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周子豪</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陈峻</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2E7ABE" w:rsidP="008E4DF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优秀</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color w:val="000000"/>
                <w:szCs w:val="21"/>
              </w:rPr>
              <w:t>51</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16212003</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基于手机信令的城市轨道交通客流特征研究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陈博</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张健</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AE540C" w:rsidP="008E4DFE">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优秀</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widowControl/>
              <w:jc w:val="center"/>
              <w:rPr>
                <w:rFonts w:ascii="仿宋" w:eastAsia="仿宋" w:hAnsi="仿宋"/>
                <w:color w:val="000000"/>
                <w:szCs w:val="21"/>
              </w:rPr>
            </w:pPr>
            <w:r w:rsidRPr="00495855">
              <w:rPr>
                <w:rFonts w:ascii="仿宋" w:eastAsia="仿宋" w:hAnsi="仿宋"/>
                <w:color w:val="000000"/>
                <w:szCs w:val="21"/>
              </w:rPr>
              <w:t>52</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16212090</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南京公共交通系统使用率调查</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吴子馨</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刘志远</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53</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16212037</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基于地铁站点区位特征的换乘设施建设标准研究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张子墨</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陈学武</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54</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16212026</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车联网环境下公交车辆运行轨迹仿真及对比分析</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刘宇航</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张健</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55</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16212042</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公交站点处不同交通方式间的交互影响分析——以公交车、社会车辆和非机动车为例</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袁诗琳</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叶智锐</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56</w:t>
            </w:r>
          </w:p>
        </w:tc>
        <w:tc>
          <w:tcPr>
            <w:tcW w:w="641"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16212082</w:t>
            </w:r>
          </w:p>
        </w:tc>
        <w:tc>
          <w:tcPr>
            <w:tcW w:w="1983"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基于Hyperion高光谱遥感图像数据融合方法的研究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常晓宇</w:t>
            </w:r>
          </w:p>
        </w:tc>
        <w:tc>
          <w:tcPr>
            <w:tcW w:w="510" w:type="pct"/>
            <w:tcBorders>
              <w:top w:val="single" w:sz="4" w:space="0" w:color="auto"/>
              <w:left w:val="nil"/>
              <w:bottom w:val="single" w:sz="4" w:space="0" w:color="auto"/>
              <w:right w:val="single" w:sz="4" w:space="0" w:color="auto"/>
            </w:tcBorders>
            <w:shd w:val="clear" w:color="auto" w:fill="auto"/>
            <w:vAlign w:val="center"/>
          </w:tcPr>
          <w:p w:rsidR="008E4DFE" w:rsidRPr="00495855" w:rsidRDefault="008E4DFE" w:rsidP="008E4DFE">
            <w:pPr>
              <w:jc w:val="center"/>
              <w:rPr>
                <w:rFonts w:ascii="仿宋" w:eastAsia="仿宋" w:hAnsi="仿宋"/>
                <w:color w:val="000000"/>
                <w:szCs w:val="21"/>
              </w:rPr>
            </w:pPr>
            <w:r w:rsidRPr="00495855">
              <w:rPr>
                <w:rFonts w:ascii="仿宋" w:eastAsia="仿宋" w:hAnsi="仿宋" w:hint="eastAsia"/>
                <w:color w:val="000000"/>
                <w:szCs w:val="21"/>
              </w:rPr>
              <w:t>翁永玲</w:t>
            </w:r>
          </w:p>
        </w:tc>
        <w:tc>
          <w:tcPr>
            <w:tcW w:w="582"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8E4DFE" w:rsidRPr="00495855" w:rsidRDefault="008E4DFE" w:rsidP="008E4DFE">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4A15" w:rsidRPr="00495855" w:rsidRDefault="008E4DFE" w:rsidP="00774A15">
            <w:pPr>
              <w:jc w:val="center"/>
              <w:rPr>
                <w:rFonts w:ascii="仿宋" w:eastAsia="仿宋" w:hAnsi="仿宋"/>
                <w:color w:val="000000"/>
                <w:szCs w:val="21"/>
              </w:rPr>
            </w:pPr>
            <w:r w:rsidRPr="00495855">
              <w:rPr>
                <w:rFonts w:ascii="仿宋" w:eastAsia="仿宋" w:hAnsi="仿宋" w:hint="eastAsia"/>
                <w:color w:val="000000"/>
                <w:szCs w:val="21"/>
              </w:rPr>
              <w:t>57</w:t>
            </w:r>
          </w:p>
        </w:tc>
        <w:tc>
          <w:tcPr>
            <w:tcW w:w="641"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16212005</w:t>
            </w:r>
          </w:p>
        </w:tc>
        <w:tc>
          <w:tcPr>
            <w:tcW w:w="1983"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校园控制网加密</w:t>
            </w:r>
          </w:p>
        </w:tc>
        <w:tc>
          <w:tcPr>
            <w:tcW w:w="510"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苑忠浩</w:t>
            </w:r>
          </w:p>
        </w:tc>
        <w:tc>
          <w:tcPr>
            <w:tcW w:w="510"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朱小华</w:t>
            </w:r>
          </w:p>
        </w:tc>
        <w:tc>
          <w:tcPr>
            <w:tcW w:w="582" w:type="pct"/>
            <w:tcBorders>
              <w:top w:val="single" w:sz="4" w:space="0" w:color="auto"/>
              <w:left w:val="nil"/>
              <w:bottom w:val="single" w:sz="4" w:space="0" w:color="auto"/>
              <w:right w:val="single" w:sz="4" w:space="0" w:color="auto"/>
            </w:tcBorders>
            <w:vAlign w:val="center"/>
          </w:tcPr>
          <w:p w:rsidR="00774A15" w:rsidRPr="00495855" w:rsidRDefault="00774A15" w:rsidP="00176C01">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774A15" w:rsidRPr="00495855" w:rsidRDefault="00176C01" w:rsidP="00176C01">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4A15" w:rsidRPr="00495855" w:rsidRDefault="008E4DFE" w:rsidP="00774A15">
            <w:pPr>
              <w:jc w:val="center"/>
              <w:rPr>
                <w:rFonts w:ascii="仿宋" w:eastAsia="仿宋" w:hAnsi="仿宋"/>
                <w:color w:val="000000"/>
                <w:szCs w:val="21"/>
              </w:rPr>
            </w:pPr>
            <w:r w:rsidRPr="00495855">
              <w:rPr>
                <w:rFonts w:ascii="仿宋" w:eastAsia="仿宋" w:hAnsi="仿宋" w:hint="eastAsia"/>
                <w:color w:val="000000"/>
                <w:szCs w:val="21"/>
              </w:rPr>
              <w:t>58</w:t>
            </w:r>
          </w:p>
        </w:tc>
        <w:tc>
          <w:tcPr>
            <w:tcW w:w="641"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16212041</w:t>
            </w:r>
          </w:p>
        </w:tc>
        <w:tc>
          <w:tcPr>
            <w:tcW w:w="1983"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ARIMAX-EGARCH模型在交通预测中的应用——以公交行程时间预测/道路交通流量预测为例</w:t>
            </w:r>
          </w:p>
        </w:tc>
        <w:tc>
          <w:tcPr>
            <w:tcW w:w="510"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杨沫枫</w:t>
            </w:r>
          </w:p>
        </w:tc>
        <w:tc>
          <w:tcPr>
            <w:tcW w:w="510"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叶智锐</w:t>
            </w:r>
          </w:p>
        </w:tc>
        <w:tc>
          <w:tcPr>
            <w:tcW w:w="582" w:type="pct"/>
            <w:tcBorders>
              <w:top w:val="single" w:sz="4" w:space="0" w:color="auto"/>
              <w:left w:val="nil"/>
              <w:bottom w:val="single" w:sz="4" w:space="0" w:color="auto"/>
              <w:right w:val="single" w:sz="4" w:space="0" w:color="auto"/>
            </w:tcBorders>
            <w:vAlign w:val="center"/>
          </w:tcPr>
          <w:p w:rsidR="00774A15" w:rsidRPr="00495855" w:rsidRDefault="00774A15" w:rsidP="00176C01">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774A15" w:rsidRPr="00495855" w:rsidRDefault="00176C01" w:rsidP="00176C01">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优秀</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4A15" w:rsidRPr="00495855" w:rsidRDefault="008E4DFE" w:rsidP="00774A15">
            <w:pPr>
              <w:jc w:val="center"/>
              <w:rPr>
                <w:rFonts w:ascii="仿宋" w:eastAsia="仿宋" w:hAnsi="仿宋"/>
                <w:color w:val="000000"/>
                <w:szCs w:val="21"/>
              </w:rPr>
            </w:pPr>
            <w:r w:rsidRPr="00495855">
              <w:rPr>
                <w:rFonts w:ascii="仿宋" w:eastAsia="仿宋" w:hAnsi="仿宋" w:hint="eastAsia"/>
                <w:color w:val="000000"/>
                <w:szCs w:val="21"/>
              </w:rPr>
              <w:t>59</w:t>
            </w:r>
          </w:p>
        </w:tc>
        <w:tc>
          <w:tcPr>
            <w:tcW w:w="641"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16212022</w:t>
            </w:r>
          </w:p>
        </w:tc>
        <w:tc>
          <w:tcPr>
            <w:tcW w:w="1983"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城市快速道路交通事故风险动态预警方法</w:t>
            </w:r>
          </w:p>
        </w:tc>
        <w:tc>
          <w:tcPr>
            <w:tcW w:w="510"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徐硕研</w:t>
            </w:r>
          </w:p>
        </w:tc>
        <w:tc>
          <w:tcPr>
            <w:tcW w:w="510"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徐铖铖</w:t>
            </w:r>
          </w:p>
        </w:tc>
        <w:tc>
          <w:tcPr>
            <w:tcW w:w="582" w:type="pct"/>
            <w:tcBorders>
              <w:top w:val="single" w:sz="4" w:space="0" w:color="auto"/>
              <w:left w:val="nil"/>
              <w:bottom w:val="single" w:sz="4" w:space="0" w:color="auto"/>
              <w:right w:val="single" w:sz="4" w:space="0" w:color="auto"/>
            </w:tcBorders>
            <w:vAlign w:val="center"/>
          </w:tcPr>
          <w:p w:rsidR="00774A15" w:rsidRPr="00495855" w:rsidRDefault="00774A15" w:rsidP="00176C01">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774A15" w:rsidRPr="00495855" w:rsidRDefault="00176C01" w:rsidP="00176C01">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4A15" w:rsidRPr="00495855" w:rsidRDefault="008E4DFE" w:rsidP="00774A15">
            <w:pPr>
              <w:jc w:val="center"/>
              <w:rPr>
                <w:rFonts w:ascii="仿宋" w:eastAsia="仿宋" w:hAnsi="仿宋"/>
                <w:color w:val="000000"/>
                <w:szCs w:val="21"/>
              </w:rPr>
            </w:pPr>
            <w:r w:rsidRPr="00495855">
              <w:rPr>
                <w:rFonts w:ascii="仿宋" w:eastAsia="仿宋" w:hAnsi="仿宋" w:hint="eastAsia"/>
                <w:color w:val="000000"/>
                <w:szCs w:val="21"/>
              </w:rPr>
              <w:t>60</w:t>
            </w:r>
          </w:p>
        </w:tc>
        <w:tc>
          <w:tcPr>
            <w:tcW w:w="641"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16212063</w:t>
            </w:r>
          </w:p>
        </w:tc>
        <w:tc>
          <w:tcPr>
            <w:tcW w:w="1983"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城市道路信号控制交叉口群时空资源优化及软件开发</w:t>
            </w:r>
          </w:p>
        </w:tc>
        <w:tc>
          <w:tcPr>
            <w:tcW w:w="510"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刘子曦</w:t>
            </w:r>
          </w:p>
        </w:tc>
        <w:tc>
          <w:tcPr>
            <w:tcW w:w="510"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过秀成</w:t>
            </w:r>
          </w:p>
        </w:tc>
        <w:tc>
          <w:tcPr>
            <w:tcW w:w="582" w:type="pct"/>
            <w:tcBorders>
              <w:top w:val="single" w:sz="4" w:space="0" w:color="auto"/>
              <w:left w:val="nil"/>
              <w:bottom w:val="single" w:sz="4" w:space="0" w:color="auto"/>
              <w:right w:val="single" w:sz="4" w:space="0" w:color="auto"/>
            </w:tcBorders>
            <w:vAlign w:val="center"/>
          </w:tcPr>
          <w:p w:rsidR="00774A15" w:rsidRPr="00495855" w:rsidRDefault="00774A15" w:rsidP="00176C01">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774A15" w:rsidRPr="00495855" w:rsidRDefault="00176C01" w:rsidP="00176C01">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优秀</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4A15" w:rsidRPr="00495855" w:rsidRDefault="008E4DFE" w:rsidP="00774A15">
            <w:pPr>
              <w:jc w:val="center"/>
              <w:rPr>
                <w:rFonts w:ascii="仿宋" w:eastAsia="仿宋" w:hAnsi="仿宋"/>
                <w:color w:val="000000"/>
                <w:szCs w:val="21"/>
              </w:rPr>
            </w:pPr>
            <w:r w:rsidRPr="00495855">
              <w:rPr>
                <w:rFonts w:ascii="仿宋" w:eastAsia="仿宋" w:hAnsi="仿宋" w:hint="eastAsia"/>
                <w:color w:val="000000"/>
                <w:szCs w:val="21"/>
              </w:rPr>
              <w:t>61</w:t>
            </w:r>
          </w:p>
        </w:tc>
        <w:tc>
          <w:tcPr>
            <w:tcW w:w="641"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16212027</w:t>
            </w:r>
          </w:p>
        </w:tc>
        <w:tc>
          <w:tcPr>
            <w:tcW w:w="1983"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互联网+空闲车位临时租赁平台设计与软件实现</w:t>
            </w:r>
          </w:p>
        </w:tc>
        <w:tc>
          <w:tcPr>
            <w:tcW w:w="510"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张一豪</w:t>
            </w:r>
          </w:p>
        </w:tc>
        <w:tc>
          <w:tcPr>
            <w:tcW w:w="510"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张健</w:t>
            </w:r>
          </w:p>
        </w:tc>
        <w:tc>
          <w:tcPr>
            <w:tcW w:w="582" w:type="pct"/>
            <w:tcBorders>
              <w:top w:val="single" w:sz="4" w:space="0" w:color="auto"/>
              <w:left w:val="nil"/>
              <w:bottom w:val="single" w:sz="4" w:space="0" w:color="auto"/>
              <w:right w:val="single" w:sz="4" w:space="0" w:color="auto"/>
            </w:tcBorders>
            <w:vAlign w:val="center"/>
          </w:tcPr>
          <w:p w:rsidR="00774A15" w:rsidRPr="00495855" w:rsidRDefault="00774A15" w:rsidP="00176C01">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774A15" w:rsidRPr="00495855" w:rsidRDefault="00176C01" w:rsidP="00176C01">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通过</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4A15" w:rsidRPr="00495855" w:rsidRDefault="008E4DFE" w:rsidP="00774A15">
            <w:pPr>
              <w:jc w:val="center"/>
              <w:rPr>
                <w:rFonts w:ascii="仿宋" w:eastAsia="仿宋" w:hAnsi="仿宋"/>
                <w:color w:val="000000"/>
                <w:szCs w:val="21"/>
              </w:rPr>
            </w:pPr>
            <w:r w:rsidRPr="00495855">
              <w:rPr>
                <w:rFonts w:ascii="仿宋" w:eastAsia="仿宋" w:hAnsi="仿宋" w:hint="eastAsia"/>
                <w:color w:val="000000"/>
                <w:szCs w:val="21"/>
              </w:rPr>
              <w:t>62</w:t>
            </w:r>
          </w:p>
        </w:tc>
        <w:tc>
          <w:tcPr>
            <w:tcW w:w="641"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16212025</w:t>
            </w:r>
          </w:p>
        </w:tc>
        <w:tc>
          <w:tcPr>
            <w:tcW w:w="1983"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基于观测数据的交通流特性研究</w:t>
            </w:r>
          </w:p>
        </w:tc>
        <w:tc>
          <w:tcPr>
            <w:tcW w:w="510"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胡敏琦</w:t>
            </w:r>
          </w:p>
        </w:tc>
        <w:tc>
          <w:tcPr>
            <w:tcW w:w="510"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程琳</w:t>
            </w:r>
          </w:p>
        </w:tc>
        <w:tc>
          <w:tcPr>
            <w:tcW w:w="582" w:type="pct"/>
            <w:tcBorders>
              <w:top w:val="single" w:sz="4" w:space="0" w:color="auto"/>
              <w:left w:val="nil"/>
              <w:bottom w:val="single" w:sz="4" w:space="0" w:color="auto"/>
              <w:right w:val="single" w:sz="4" w:space="0" w:color="auto"/>
            </w:tcBorders>
            <w:vAlign w:val="center"/>
          </w:tcPr>
          <w:p w:rsidR="00774A15" w:rsidRPr="00495855" w:rsidRDefault="00774A15" w:rsidP="00176C01">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774A15" w:rsidRPr="00495855" w:rsidRDefault="00314A70" w:rsidP="00176C01">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r w:rsidR="00495855" w:rsidRPr="00495855" w:rsidTr="00495855">
        <w:trPr>
          <w:trHeight w:val="855"/>
        </w:trPr>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74A15" w:rsidRPr="00495855" w:rsidRDefault="008E4DFE" w:rsidP="00774A15">
            <w:pPr>
              <w:jc w:val="center"/>
              <w:rPr>
                <w:rFonts w:ascii="仿宋" w:eastAsia="仿宋" w:hAnsi="仿宋"/>
                <w:color w:val="000000"/>
                <w:szCs w:val="21"/>
              </w:rPr>
            </w:pPr>
            <w:r w:rsidRPr="00495855">
              <w:rPr>
                <w:rFonts w:ascii="仿宋" w:eastAsia="仿宋" w:hAnsi="仿宋" w:hint="eastAsia"/>
                <w:color w:val="000000"/>
                <w:szCs w:val="21"/>
              </w:rPr>
              <w:t>63</w:t>
            </w:r>
          </w:p>
        </w:tc>
        <w:tc>
          <w:tcPr>
            <w:tcW w:w="641"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16212069</w:t>
            </w:r>
          </w:p>
        </w:tc>
        <w:tc>
          <w:tcPr>
            <w:tcW w:w="1983"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城际铁路客运枢纽换乘设施规模测算方式的优化</w:t>
            </w:r>
          </w:p>
        </w:tc>
        <w:tc>
          <w:tcPr>
            <w:tcW w:w="510"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 xml:space="preserve">史海龙 </w:t>
            </w:r>
          </w:p>
        </w:tc>
        <w:tc>
          <w:tcPr>
            <w:tcW w:w="510" w:type="pct"/>
            <w:tcBorders>
              <w:top w:val="single" w:sz="4" w:space="0" w:color="auto"/>
              <w:left w:val="nil"/>
              <w:bottom w:val="single" w:sz="4" w:space="0" w:color="auto"/>
              <w:right w:val="single" w:sz="4" w:space="0" w:color="auto"/>
            </w:tcBorders>
            <w:shd w:val="clear" w:color="auto" w:fill="auto"/>
            <w:vAlign w:val="center"/>
          </w:tcPr>
          <w:p w:rsidR="00774A15" w:rsidRPr="00495855" w:rsidRDefault="00774A15" w:rsidP="00774A15">
            <w:pPr>
              <w:jc w:val="center"/>
              <w:rPr>
                <w:rFonts w:ascii="仿宋" w:eastAsia="仿宋" w:hAnsi="仿宋"/>
                <w:color w:val="000000"/>
                <w:szCs w:val="21"/>
              </w:rPr>
            </w:pPr>
            <w:r w:rsidRPr="00495855">
              <w:rPr>
                <w:rFonts w:ascii="仿宋" w:eastAsia="仿宋" w:hAnsi="仿宋" w:hint="eastAsia"/>
                <w:color w:val="000000"/>
                <w:szCs w:val="21"/>
              </w:rPr>
              <w:t>过秀成</w:t>
            </w:r>
          </w:p>
        </w:tc>
        <w:tc>
          <w:tcPr>
            <w:tcW w:w="582" w:type="pct"/>
            <w:tcBorders>
              <w:top w:val="single" w:sz="4" w:space="0" w:color="auto"/>
              <w:left w:val="nil"/>
              <w:bottom w:val="single" w:sz="4" w:space="0" w:color="auto"/>
              <w:right w:val="single" w:sz="4" w:space="0" w:color="auto"/>
            </w:tcBorders>
            <w:vAlign w:val="center"/>
          </w:tcPr>
          <w:p w:rsidR="00774A15" w:rsidRPr="00495855" w:rsidRDefault="00774A15" w:rsidP="00176C01">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交通学院</w:t>
            </w:r>
          </w:p>
        </w:tc>
        <w:tc>
          <w:tcPr>
            <w:tcW w:w="416" w:type="pct"/>
            <w:tcBorders>
              <w:top w:val="single" w:sz="4" w:space="0" w:color="auto"/>
              <w:left w:val="nil"/>
              <w:bottom w:val="single" w:sz="4" w:space="0" w:color="auto"/>
              <w:right w:val="single" w:sz="4" w:space="0" w:color="auto"/>
            </w:tcBorders>
            <w:vAlign w:val="center"/>
          </w:tcPr>
          <w:p w:rsidR="00774A15" w:rsidRPr="00495855" w:rsidRDefault="00314A70" w:rsidP="00176C01">
            <w:pPr>
              <w:widowControl/>
              <w:jc w:val="center"/>
              <w:rPr>
                <w:rFonts w:ascii="仿宋" w:eastAsia="仿宋" w:hAnsi="仿宋" w:cs="宋体"/>
                <w:color w:val="000000"/>
                <w:kern w:val="0"/>
                <w:szCs w:val="21"/>
              </w:rPr>
            </w:pPr>
            <w:r w:rsidRPr="00495855">
              <w:rPr>
                <w:rFonts w:ascii="仿宋" w:eastAsia="仿宋" w:hAnsi="仿宋" w:cs="宋体" w:hint="eastAsia"/>
                <w:color w:val="000000"/>
                <w:kern w:val="0"/>
                <w:szCs w:val="21"/>
              </w:rPr>
              <w:t>良好</w:t>
            </w:r>
          </w:p>
        </w:tc>
      </w:tr>
    </w:tbl>
    <w:p w:rsidR="00594336" w:rsidRDefault="00594336" w:rsidP="00C57542">
      <w:bookmarkStart w:id="0" w:name="_GoBack"/>
      <w:bookmarkEnd w:id="0"/>
    </w:p>
    <w:sectPr w:rsidR="00594336" w:rsidSect="00745CE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787" w:rsidRDefault="00E74787" w:rsidP="00B47C68">
      <w:r>
        <w:separator/>
      </w:r>
    </w:p>
  </w:endnote>
  <w:endnote w:type="continuationSeparator" w:id="0">
    <w:p w:rsidR="00E74787" w:rsidRDefault="00E74787" w:rsidP="00B4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787" w:rsidRDefault="00E74787" w:rsidP="00B47C68">
      <w:r>
        <w:separator/>
      </w:r>
    </w:p>
  </w:footnote>
  <w:footnote w:type="continuationSeparator" w:id="0">
    <w:p w:rsidR="00E74787" w:rsidRDefault="00E74787" w:rsidP="00B47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CEA"/>
    <w:rsid w:val="001249D0"/>
    <w:rsid w:val="00145BE7"/>
    <w:rsid w:val="00153796"/>
    <w:rsid w:val="00176C01"/>
    <w:rsid w:val="00190788"/>
    <w:rsid w:val="001942AB"/>
    <w:rsid w:val="001B32B0"/>
    <w:rsid w:val="0020356A"/>
    <w:rsid w:val="0023592A"/>
    <w:rsid w:val="002E7ABE"/>
    <w:rsid w:val="00314A70"/>
    <w:rsid w:val="00367E69"/>
    <w:rsid w:val="003A33B1"/>
    <w:rsid w:val="003E4C8D"/>
    <w:rsid w:val="00464F64"/>
    <w:rsid w:val="00495855"/>
    <w:rsid w:val="0050067C"/>
    <w:rsid w:val="00547D59"/>
    <w:rsid w:val="0057702B"/>
    <w:rsid w:val="00594336"/>
    <w:rsid w:val="005C3A91"/>
    <w:rsid w:val="006000A5"/>
    <w:rsid w:val="006C2DBA"/>
    <w:rsid w:val="00745CEA"/>
    <w:rsid w:val="007613E6"/>
    <w:rsid w:val="00774A15"/>
    <w:rsid w:val="007878CF"/>
    <w:rsid w:val="007C6C96"/>
    <w:rsid w:val="0082137F"/>
    <w:rsid w:val="008E4DFE"/>
    <w:rsid w:val="0097314C"/>
    <w:rsid w:val="00A14125"/>
    <w:rsid w:val="00A375B7"/>
    <w:rsid w:val="00AE540C"/>
    <w:rsid w:val="00B47C68"/>
    <w:rsid w:val="00BF32DF"/>
    <w:rsid w:val="00C41A61"/>
    <w:rsid w:val="00C57542"/>
    <w:rsid w:val="00C621D4"/>
    <w:rsid w:val="00C8496C"/>
    <w:rsid w:val="00CE6BBE"/>
    <w:rsid w:val="00D27F1F"/>
    <w:rsid w:val="00D31A4F"/>
    <w:rsid w:val="00D325B6"/>
    <w:rsid w:val="00D33703"/>
    <w:rsid w:val="00D42A7D"/>
    <w:rsid w:val="00E74787"/>
    <w:rsid w:val="00ED6DA4"/>
    <w:rsid w:val="00F1337B"/>
    <w:rsid w:val="00F73D0D"/>
    <w:rsid w:val="00FE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86FEED-055B-4AE0-B6CE-AB39B308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7C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7C68"/>
    <w:rPr>
      <w:sz w:val="18"/>
      <w:szCs w:val="18"/>
    </w:rPr>
  </w:style>
  <w:style w:type="paragraph" w:styleId="a4">
    <w:name w:val="footer"/>
    <w:basedOn w:val="a"/>
    <w:link w:val="Char0"/>
    <w:uiPriority w:val="99"/>
    <w:unhideWhenUsed/>
    <w:rsid w:val="00B47C68"/>
    <w:pPr>
      <w:tabs>
        <w:tab w:val="center" w:pos="4153"/>
        <w:tab w:val="right" w:pos="8306"/>
      </w:tabs>
      <w:snapToGrid w:val="0"/>
      <w:jc w:val="left"/>
    </w:pPr>
    <w:rPr>
      <w:sz w:val="18"/>
      <w:szCs w:val="18"/>
    </w:rPr>
  </w:style>
  <w:style w:type="character" w:customStyle="1" w:styleId="Char0">
    <w:name w:val="页脚 Char"/>
    <w:basedOn w:val="a0"/>
    <w:link w:val="a4"/>
    <w:uiPriority w:val="99"/>
    <w:rsid w:val="00B47C68"/>
    <w:rPr>
      <w:sz w:val="18"/>
      <w:szCs w:val="18"/>
    </w:rPr>
  </w:style>
  <w:style w:type="character" w:styleId="a5">
    <w:name w:val="Hyperlink"/>
    <w:basedOn w:val="a0"/>
    <w:uiPriority w:val="99"/>
    <w:semiHidden/>
    <w:unhideWhenUsed/>
    <w:rsid w:val="00594336"/>
    <w:rPr>
      <w:color w:val="0563C1"/>
      <w:u w:val="single"/>
    </w:rPr>
  </w:style>
  <w:style w:type="character" w:styleId="a6">
    <w:name w:val="annotation reference"/>
    <w:basedOn w:val="a0"/>
    <w:uiPriority w:val="99"/>
    <w:semiHidden/>
    <w:unhideWhenUsed/>
    <w:rsid w:val="00774A15"/>
    <w:rPr>
      <w:sz w:val="21"/>
      <w:szCs w:val="21"/>
    </w:rPr>
  </w:style>
  <w:style w:type="paragraph" w:styleId="a7">
    <w:name w:val="annotation text"/>
    <w:basedOn w:val="a"/>
    <w:link w:val="Char1"/>
    <w:uiPriority w:val="99"/>
    <w:semiHidden/>
    <w:unhideWhenUsed/>
    <w:rsid w:val="00774A15"/>
    <w:pPr>
      <w:jc w:val="left"/>
    </w:pPr>
  </w:style>
  <w:style w:type="character" w:customStyle="1" w:styleId="Char1">
    <w:name w:val="批注文字 Char"/>
    <w:basedOn w:val="a0"/>
    <w:link w:val="a7"/>
    <w:uiPriority w:val="99"/>
    <w:semiHidden/>
    <w:rsid w:val="00774A15"/>
  </w:style>
  <w:style w:type="paragraph" w:styleId="a8">
    <w:name w:val="annotation subject"/>
    <w:basedOn w:val="a7"/>
    <w:next w:val="a7"/>
    <w:link w:val="Char2"/>
    <w:uiPriority w:val="99"/>
    <w:semiHidden/>
    <w:unhideWhenUsed/>
    <w:rsid w:val="00774A15"/>
    <w:rPr>
      <w:b/>
      <w:bCs/>
    </w:rPr>
  </w:style>
  <w:style w:type="character" w:customStyle="1" w:styleId="Char2">
    <w:name w:val="批注主题 Char"/>
    <w:basedOn w:val="Char1"/>
    <w:link w:val="a8"/>
    <w:uiPriority w:val="99"/>
    <w:semiHidden/>
    <w:rsid w:val="00774A15"/>
    <w:rPr>
      <w:b/>
      <w:bCs/>
    </w:rPr>
  </w:style>
  <w:style w:type="paragraph" w:styleId="a9">
    <w:name w:val="Balloon Text"/>
    <w:basedOn w:val="a"/>
    <w:link w:val="Char3"/>
    <w:uiPriority w:val="99"/>
    <w:semiHidden/>
    <w:unhideWhenUsed/>
    <w:rsid w:val="00774A15"/>
    <w:rPr>
      <w:sz w:val="18"/>
      <w:szCs w:val="18"/>
    </w:rPr>
  </w:style>
  <w:style w:type="character" w:customStyle="1" w:styleId="Char3">
    <w:name w:val="批注框文本 Char"/>
    <w:basedOn w:val="a0"/>
    <w:link w:val="a9"/>
    <w:uiPriority w:val="99"/>
    <w:semiHidden/>
    <w:rsid w:val="00774A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39080">
      <w:bodyDiv w:val="1"/>
      <w:marLeft w:val="0"/>
      <w:marRight w:val="0"/>
      <w:marTop w:val="0"/>
      <w:marBottom w:val="0"/>
      <w:divBdr>
        <w:top w:val="none" w:sz="0" w:space="0" w:color="auto"/>
        <w:left w:val="none" w:sz="0" w:space="0" w:color="auto"/>
        <w:bottom w:val="none" w:sz="0" w:space="0" w:color="auto"/>
        <w:right w:val="none" w:sz="0" w:space="0" w:color="auto"/>
      </w:divBdr>
    </w:div>
    <w:div w:id="445657568">
      <w:bodyDiv w:val="1"/>
      <w:marLeft w:val="0"/>
      <w:marRight w:val="0"/>
      <w:marTop w:val="0"/>
      <w:marBottom w:val="0"/>
      <w:divBdr>
        <w:top w:val="none" w:sz="0" w:space="0" w:color="auto"/>
        <w:left w:val="none" w:sz="0" w:space="0" w:color="auto"/>
        <w:bottom w:val="none" w:sz="0" w:space="0" w:color="auto"/>
        <w:right w:val="none" w:sz="0" w:space="0" w:color="auto"/>
      </w:divBdr>
    </w:div>
    <w:div w:id="531723421">
      <w:bodyDiv w:val="1"/>
      <w:marLeft w:val="0"/>
      <w:marRight w:val="0"/>
      <w:marTop w:val="0"/>
      <w:marBottom w:val="0"/>
      <w:divBdr>
        <w:top w:val="none" w:sz="0" w:space="0" w:color="auto"/>
        <w:left w:val="none" w:sz="0" w:space="0" w:color="auto"/>
        <w:bottom w:val="none" w:sz="0" w:space="0" w:color="auto"/>
        <w:right w:val="none" w:sz="0" w:space="0" w:color="auto"/>
      </w:divBdr>
    </w:div>
    <w:div w:id="985664594">
      <w:bodyDiv w:val="1"/>
      <w:marLeft w:val="0"/>
      <w:marRight w:val="0"/>
      <w:marTop w:val="0"/>
      <w:marBottom w:val="0"/>
      <w:divBdr>
        <w:top w:val="none" w:sz="0" w:space="0" w:color="auto"/>
        <w:left w:val="none" w:sz="0" w:space="0" w:color="auto"/>
        <w:bottom w:val="none" w:sz="0" w:space="0" w:color="auto"/>
        <w:right w:val="none" w:sz="0" w:space="0" w:color="auto"/>
      </w:divBdr>
    </w:div>
    <w:div w:id="1484005883">
      <w:bodyDiv w:val="1"/>
      <w:marLeft w:val="0"/>
      <w:marRight w:val="0"/>
      <w:marTop w:val="0"/>
      <w:marBottom w:val="0"/>
      <w:divBdr>
        <w:top w:val="none" w:sz="0" w:space="0" w:color="auto"/>
        <w:left w:val="none" w:sz="0" w:space="0" w:color="auto"/>
        <w:bottom w:val="none" w:sz="0" w:space="0" w:color="auto"/>
        <w:right w:val="none" w:sz="0" w:space="0" w:color="auto"/>
      </w:divBdr>
    </w:div>
    <w:div w:id="1746999853">
      <w:bodyDiv w:val="1"/>
      <w:marLeft w:val="0"/>
      <w:marRight w:val="0"/>
      <w:marTop w:val="0"/>
      <w:marBottom w:val="0"/>
      <w:divBdr>
        <w:top w:val="none" w:sz="0" w:space="0" w:color="auto"/>
        <w:left w:val="none" w:sz="0" w:space="0" w:color="auto"/>
        <w:bottom w:val="none" w:sz="0" w:space="0" w:color="auto"/>
        <w:right w:val="none" w:sz="0" w:space="0" w:color="auto"/>
      </w:divBdr>
    </w:div>
    <w:div w:id="2041781218">
      <w:bodyDiv w:val="1"/>
      <w:marLeft w:val="0"/>
      <w:marRight w:val="0"/>
      <w:marTop w:val="0"/>
      <w:marBottom w:val="0"/>
      <w:divBdr>
        <w:top w:val="none" w:sz="0" w:space="0" w:color="auto"/>
        <w:left w:val="none" w:sz="0" w:space="0" w:color="auto"/>
        <w:bottom w:val="none" w:sz="0" w:space="0" w:color="auto"/>
        <w:right w:val="none" w:sz="0" w:space="0" w:color="auto"/>
      </w:divBdr>
    </w:div>
    <w:div w:id="210661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1.30.97/srtp/authenDetail.aspx?id=17027&amp;reurl=authenQuery.asp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2016-04-11T13:21:00Z</dcterms:created>
  <dcterms:modified xsi:type="dcterms:W3CDTF">2016-04-11T13:21:00Z</dcterms:modified>
</cp:coreProperties>
</file>