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635" w:rsidRPr="00127B0F" w:rsidRDefault="00086635" w:rsidP="00086635">
      <w:pPr>
        <w:spacing w:before="240" w:after="240" w:line="360" w:lineRule="auto"/>
        <w:jc w:val="center"/>
        <w:rPr>
          <w:rFonts w:ascii="方正小标宋_GBK" w:eastAsia="方正小标宋_GBK" w:hAnsi="仿宋"/>
          <w:sz w:val="32"/>
        </w:rPr>
      </w:pPr>
      <w:r w:rsidRPr="00127B0F">
        <w:rPr>
          <w:rFonts w:ascii="方正小标宋_GBK" w:eastAsia="方正小标宋_GBK" w:hAnsi="仿宋" w:hint="eastAsia"/>
          <w:sz w:val="32"/>
        </w:rPr>
        <w:t>东南大学本科生第十届交通科技竞赛章程</w:t>
      </w:r>
    </w:p>
    <w:p w:rsidR="00086635" w:rsidRPr="00B01F2C" w:rsidRDefault="00086635" w:rsidP="00086635">
      <w:pPr>
        <w:spacing w:line="360" w:lineRule="auto"/>
        <w:rPr>
          <w:rFonts w:ascii="黑体" w:eastAsia="黑体" w:hAnsi="黑体"/>
          <w:sz w:val="24"/>
        </w:rPr>
      </w:pPr>
      <w:r w:rsidRPr="00B01F2C">
        <w:rPr>
          <w:rFonts w:ascii="黑体" w:eastAsia="黑体" w:hAnsi="黑体" w:hint="eastAsia"/>
          <w:sz w:val="24"/>
        </w:rPr>
        <w:t>一、竞赛目的</w:t>
      </w:r>
    </w:p>
    <w:p w:rsidR="00086635" w:rsidRPr="00C35151" w:rsidRDefault="00086635" w:rsidP="00086635">
      <w:pPr>
        <w:spacing w:line="360" w:lineRule="auto"/>
        <w:ind w:firstLineChars="200" w:firstLine="480"/>
        <w:rPr>
          <w:rFonts w:ascii="仿宋" w:eastAsia="仿宋" w:hAnsi="仿宋"/>
          <w:sz w:val="24"/>
        </w:rPr>
      </w:pPr>
      <w:r w:rsidRPr="00C35151">
        <w:rPr>
          <w:rFonts w:ascii="仿宋" w:eastAsia="仿宋" w:hAnsi="仿宋" w:hint="eastAsia"/>
          <w:sz w:val="24"/>
        </w:rPr>
        <w:t>为培养大学生的科技创新精神</w:t>
      </w:r>
      <w:r>
        <w:rPr>
          <w:rFonts w:ascii="仿宋" w:eastAsia="仿宋" w:hAnsi="仿宋" w:hint="eastAsia"/>
          <w:sz w:val="24"/>
        </w:rPr>
        <w:t>和实践能力，提高大学生科学素养，促进高校大学生学术活动开展，</w:t>
      </w:r>
      <w:r w:rsidRPr="00C35151">
        <w:rPr>
          <w:rFonts w:ascii="仿宋" w:eastAsia="仿宋" w:hAnsi="仿宋" w:hint="eastAsia"/>
          <w:sz w:val="24"/>
        </w:rPr>
        <w:t>更好地培养东南大学学生在交通科技方面的研究兴趣，调动广大学生自主研学的积极性，给学生提供更多的实践机会，使学生学会主动地</w:t>
      </w:r>
      <w:r>
        <w:rPr>
          <w:rFonts w:ascii="仿宋" w:eastAsia="仿宋" w:hAnsi="仿宋" w:hint="eastAsia"/>
          <w:sz w:val="24"/>
        </w:rPr>
        <w:t>、创造性地在实践中学习，培养创新能力、交流能力和团结协作的精神，同时为从竞赛选手中选拔优秀学生参加第十</w:t>
      </w:r>
      <w:r w:rsidRPr="00C35151">
        <w:rPr>
          <w:rFonts w:ascii="仿宋" w:eastAsia="仿宋" w:hAnsi="仿宋" w:hint="eastAsia"/>
          <w:sz w:val="24"/>
        </w:rPr>
        <w:t>五届全国大学生交通科技大赛，将在全校范围内举办东南大学</w:t>
      </w:r>
      <w:r>
        <w:rPr>
          <w:rFonts w:ascii="仿宋" w:eastAsia="仿宋" w:hAnsi="仿宋" w:hint="eastAsia"/>
          <w:sz w:val="24"/>
        </w:rPr>
        <w:t>第十届</w:t>
      </w:r>
      <w:r w:rsidRPr="00C35151">
        <w:rPr>
          <w:rFonts w:ascii="仿宋" w:eastAsia="仿宋" w:hAnsi="仿宋" w:hint="eastAsia"/>
          <w:sz w:val="24"/>
        </w:rPr>
        <w:t>本科生交通科技竞赛。</w:t>
      </w:r>
    </w:p>
    <w:p w:rsidR="00086635" w:rsidRPr="00B01F2C" w:rsidRDefault="00086635" w:rsidP="00086635">
      <w:pPr>
        <w:spacing w:line="360" w:lineRule="auto"/>
        <w:rPr>
          <w:rFonts w:ascii="黑体" w:eastAsia="黑体" w:hAnsi="黑体"/>
          <w:sz w:val="24"/>
        </w:rPr>
      </w:pPr>
      <w:r w:rsidRPr="00B01F2C">
        <w:rPr>
          <w:rFonts w:ascii="黑体" w:eastAsia="黑体" w:hAnsi="黑体" w:hint="eastAsia"/>
          <w:sz w:val="24"/>
        </w:rPr>
        <w:t>二、举办时间</w:t>
      </w:r>
    </w:p>
    <w:p w:rsidR="00086635" w:rsidRPr="00C35151" w:rsidRDefault="00086635" w:rsidP="00086635">
      <w:pPr>
        <w:spacing w:line="360" w:lineRule="auto"/>
        <w:ind w:firstLineChars="200" w:firstLine="480"/>
        <w:rPr>
          <w:rFonts w:ascii="仿宋" w:eastAsia="仿宋" w:hAnsi="仿宋"/>
          <w:sz w:val="24"/>
        </w:rPr>
      </w:pPr>
      <w:r w:rsidRPr="00C35151">
        <w:rPr>
          <w:rFonts w:ascii="仿宋" w:eastAsia="仿宋" w:hAnsi="仿宋" w:hint="eastAsia"/>
          <w:sz w:val="24"/>
        </w:rPr>
        <w:t>本届竞赛</w:t>
      </w:r>
      <w:r>
        <w:rPr>
          <w:rFonts w:ascii="仿宋" w:eastAsia="仿宋" w:hAnsi="仿宋" w:hint="eastAsia"/>
          <w:sz w:val="24"/>
        </w:rPr>
        <w:t>自</w:t>
      </w:r>
      <w:r w:rsidRPr="00C35151">
        <w:rPr>
          <w:rFonts w:ascii="仿宋" w:eastAsia="仿宋" w:hAnsi="仿宋"/>
          <w:sz w:val="24"/>
        </w:rPr>
        <w:t>201</w:t>
      </w:r>
      <w:r>
        <w:rPr>
          <w:rFonts w:ascii="仿宋" w:eastAsia="仿宋" w:hAnsi="仿宋"/>
          <w:sz w:val="24"/>
        </w:rPr>
        <w:t>9</w:t>
      </w:r>
      <w:r w:rsidRPr="00C35151">
        <w:rPr>
          <w:rFonts w:ascii="仿宋" w:eastAsia="仿宋" w:hAnsi="仿宋"/>
          <w:sz w:val="24"/>
        </w:rPr>
        <w:t>年6月</w:t>
      </w:r>
      <w:r>
        <w:rPr>
          <w:rFonts w:ascii="仿宋" w:eastAsia="仿宋" w:hAnsi="仿宋" w:hint="eastAsia"/>
          <w:sz w:val="24"/>
        </w:rPr>
        <w:t>19</w:t>
      </w:r>
      <w:r w:rsidRPr="00C35151">
        <w:rPr>
          <w:rFonts w:ascii="仿宋" w:eastAsia="仿宋" w:hAnsi="仿宋"/>
          <w:sz w:val="24"/>
        </w:rPr>
        <w:t>日报名开始，8月31日结束</w:t>
      </w:r>
      <w:r>
        <w:rPr>
          <w:rFonts w:ascii="仿宋" w:eastAsia="仿宋" w:hAnsi="仿宋" w:hint="eastAsia"/>
          <w:sz w:val="24"/>
        </w:rPr>
        <w:t>。</w:t>
      </w:r>
      <w:r>
        <w:rPr>
          <w:rFonts w:ascii="仿宋" w:eastAsia="仿宋" w:hAnsi="仿宋"/>
          <w:sz w:val="24"/>
        </w:rPr>
        <w:t>2019</w:t>
      </w:r>
      <w:r w:rsidRPr="00C35151">
        <w:rPr>
          <w:rFonts w:ascii="仿宋" w:eastAsia="仿宋" w:hAnsi="仿宋"/>
          <w:sz w:val="24"/>
        </w:rPr>
        <w:t>年12</w:t>
      </w:r>
      <w:r>
        <w:rPr>
          <w:rFonts w:ascii="仿宋" w:eastAsia="仿宋" w:hAnsi="仿宋"/>
          <w:sz w:val="24"/>
        </w:rPr>
        <w:t>月</w:t>
      </w:r>
      <w:r w:rsidRPr="00C35151">
        <w:rPr>
          <w:rFonts w:ascii="仿宋" w:eastAsia="仿宋" w:hAnsi="仿宋"/>
          <w:sz w:val="24"/>
        </w:rPr>
        <w:t>公布由专家组评定的通过初赛的项目名单。决赛答辩时间、地点待定。</w:t>
      </w:r>
    </w:p>
    <w:p w:rsidR="00086635" w:rsidRPr="00B01F2C" w:rsidRDefault="00086635" w:rsidP="00086635">
      <w:pPr>
        <w:spacing w:line="360" w:lineRule="auto"/>
        <w:rPr>
          <w:rFonts w:ascii="黑体" w:eastAsia="黑体" w:hAnsi="黑体"/>
          <w:sz w:val="24"/>
        </w:rPr>
      </w:pPr>
      <w:r w:rsidRPr="00B01F2C">
        <w:rPr>
          <w:rFonts w:ascii="黑体" w:eastAsia="黑体" w:hAnsi="黑体" w:hint="eastAsia"/>
          <w:sz w:val="24"/>
        </w:rPr>
        <w:t>三、参赛说明</w:t>
      </w:r>
    </w:p>
    <w:p w:rsidR="00086635" w:rsidRPr="00B01F2C" w:rsidRDefault="00086635" w:rsidP="00086635">
      <w:pPr>
        <w:spacing w:line="360" w:lineRule="auto"/>
        <w:ind w:firstLineChars="100" w:firstLine="241"/>
        <w:rPr>
          <w:rFonts w:ascii="仿宋" w:eastAsia="仿宋" w:hAnsi="仿宋"/>
          <w:b/>
          <w:sz w:val="24"/>
        </w:rPr>
      </w:pPr>
      <w:r w:rsidRPr="00B01F2C">
        <w:rPr>
          <w:rFonts w:ascii="仿宋" w:eastAsia="仿宋" w:hAnsi="仿宋"/>
          <w:b/>
          <w:sz w:val="24"/>
        </w:rPr>
        <w:t>1</w:t>
      </w:r>
      <w:r>
        <w:rPr>
          <w:rFonts w:ascii="仿宋" w:eastAsia="仿宋" w:hAnsi="仿宋"/>
          <w:b/>
          <w:sz w:val="24"/>
        </w:rPr>
        <w:t>、参赛对象</w:t>
      </w:r>
    </w:p>
    <w:p w:rsidR="00086635" w:rsidRPr="00C35151" w:rsidRDefault="00086635" w:rsidP="00086635">
      <w:pPr>
        <w:spacing w:line="360" w:lineRule="auto"/>
        <w:ind w:firstLineChars="200" w:firstLine="480"/>
        <w:rPr>
          <w:rFonts w:ascii="仿宋" w:eastAsia="仿宋" w:hAnsi="仿宋"/>
          <w:sz w:val="24"/>
        </w:rPr>
      </w:pPr>
      <w:r w:rsidRPr="00C35151">
        <w:rPr>
          <w:rFonts w:ascii="仿宋" w:eastAsia="仿宋" w:hAnsi="仿宋" w:hint="eastAsia"/>
          <w:sz w:val="24"/>
        </w:rPr>
        <w:t>所有在东南大学正式注册的全日制在校本科生</w:t>
      </w:r>
      <w:r w:rsidRPr="00C35151">
        <w:rPr>
          <w:rFonts w:ascii="仿宋" w:eastAsia="仿宋" w:hAnsi="仿宋"/>
          <w:sz w:val="24"/>
        </w:rPr>
        <w:t>(不限专业)，经组委会确认后即获得参赛资格。学生以课题小组形式报名参赛（2-5人），鼓励跨专业、跨院系组队，为提高团队合作意识和便于管理，竞赛不接受个人报名。</w:t>
      </w:r>
    </w:p>
    <w:p w:rsidR="00086635" w:rsidRPr="00B01F2C" w:rsidRDefault="00086635" w:rsidP="00086635">
      <w:pPr>
        <w:spacing w:line="360" w:lineRule="auto"/>
        <w:ind w:firstLineChars="100" w:firstLine="241"/>
        <w:rPr>
          <w:rFonts w:ascii="仿宋" w:eastAsia="仿宋" w:hAnsi="仿宋"/>
          <w:b/>
          <w:sz w:val="24"/>
        </w:rPr>
      </w:pPr>
      <w:r w:rsidRPr="00B01F2C">
        <w:rPr>
          <w:rFonts w:ascii="仿宋" w:eastAsia="仿宋" w:hAnsi="仿宋"/>
          <w:b/>
          <w:sz w:val="24"/>
        </w:rPr>
        <w:t>2</w:t>
      </w:r>
      <w:r>
        <w:rPr>
          <w:rFonts w:ascii="仿宋" w:eastAsia="仿宋" w:hAnsi="仿宋"/>
          <w:b/>
          <w:sz w:val="24"/>
        </w:rPr>
        <w:t>、作品范围</w:t>
      </w:r>
    </w:p>
    <w:p w:rsidR="00086635" w:rsidRPr="00C35151" w:rsidRDefault="00086635" w:rsidP="00086635">
      <w:pPr>
        <w:spacing w:line="360" w:lineRule="auto"/>
        <w:ind w:firstLineChars="200" w:firstLine="480"/>
        <w:rPr>
          <w:rFonts w:ascii="仿宋" w:eastAsia="仿宋" w:hAnsi="仿宋"/>
          <w:sz w:val="24"/>
        </w:rPr>
      </w:pPr>
      <w:r w:rsidRPr="00C35151">
        <w:rPr>
          <w:rFonts w:ascii="仿宋" w:eastAsia="仿宋" w:hAnsi="仿宋" w:hint="eastAsia"/>
          <w:sz w:val="24"/>
        </w:rPr>
        <w:t>参赛作品形式包括实物模型、计算机软件、设计图纸、研究报告等，所有作品应为原创并且撰写论文，撰写的论文供赛后出版论文集使用。专业范围包括交通运输、交通工程、载运工具运用工程、交通信息工程与控制、物流、土木工程（铁道与道路工程）、管理工程（交通运输相关）等专业。</w:t>
      </w:r>
    </w:p>
    <w:p w:rsidR="00086635" w:rsidRPr="00B01F2C" w:rsidRDefault="00086635" w:rsidP="00086635">
      <w:pPr>
        <w:spacing w:line="360" w:lineRule="auto"/>
        <w:ind w:firstLineChars="100" w:firstLine="241"/>
        <w:rPr>
          <w:rFonts w:ascii="仿宋" w:eastAsia="仿宋" w:hAnsi="仿宋"/>
          <w:b/>
          <w:sz w:val="24"/>
        </w:rPr>
      </w:pPr>
      <w:r w:rsidRPr="00B01F2C">
        <w:rPr>
          <w:rFonts w:ascii="仿宋" w:eastAsia="仿宋" w:hAnsi="仿宋"/>
          <w:b/>
          <w:sz w:val="24"/>
        </w:rPr>
        <w:t>3</w:t>
      </w:r>
      <w:r>
        <w:rPr>
          <w:rFonts w:ascii="仿宋" w:eastAsia="仿宋" w:hAnsi="仿宋"/>
          <w:b/>
          <w:sz w:val="24"/>
        </w:rPr>
        <w:t>、参赛方式</w:t>
      </w:r>
    </w:p>
    <w:p w:rsidR="00086635" w:rsidRPr="00C35151" w:rsidRDefault="00086635" w:rsidP="00086635">
      <w:pPr>
        <w:spacing w:line="360" w:lineRule="auto"/>
        <w:ind w:firstLineChars="200" w:firstLine="480"/>
        <w:rPr>
          <w:rFonts w:ascii="仿宋" w:eastAsia="仿宋" w:hAnsi="仿宋"/>
          <w:sz w:val="24"/>
        </w:rPr>
      </w:pPr>
      <w:r w:rsidRPr="00C35151">
        <w:rPr>
          <w:rFonts w:ascii="仿宋" w:eastAsia="仿宋" w:hAnsi="仿宋" w:hint="eastAsia"/>
          <w:sz w:val="24"/>
        </w:rPr>
        <w:t>参赛队必须在</w:t>
      </w:r>
      <w:r>
        <w:rPr>
          <w:rFonts w:ascii="仿宋" w:eastAsia="仿宋" w:hAnsi="仿宋" w:hint="eastAsia"/>
          <w:sz w:val="24"/>
        </w:rPr>
        <w:t>2019年</w:t>
      </w:r>
      <w:r w:rsidRPr="00C35151">
        <w:rPr>
          <w:rFonts w:ascii="仿宋" w:eastAsia="仿宋" w:hAnsi="仿宋"/>
          <w:sz w:val="24"/>
        </w:rPr>
        <w:t>6月</w:t>
      </w:r>
      <w:r>
        <w:rPr>
          <w:rFonts w:ascii="仿宋" w:eastAsia="仿宋" w:hAnsi="仿宋" w:hint="eastAsia"/>
          <w:sz w:val="24"/>
        </w:rPr>
        <w:t>19</w:t>
      </w:r>
      <w:r w:rsidRPr="00C35151">
        <w:rPr>
          <w:rFonts w:ascii="仿宋" w:eastAsia="仿宋" w:hAnsi="仿宋"/>
          <w:sz w:val="24"/>
        </w:rPr>
        <w:t>日</w:t>
      </w:r>
      <w:r>
        <w:rPr>
          <w:rFonts w:ascii="仿宋" w:eastAsia="仿宋" w:hAnsi="仿宋" w:hint="eastAsia"/>
          <w:sz w:val="24"/>
        </w:rPr>
        <w:t>至2019年8</w:t>
      </w:r>
      <w:r w:rsidRPr="00C35151">
        <w:rPr>
          <w:rFonts w:ascii="仿宋" w:eastAsia="仿宋" w:hAnsi="仿宋"/>
          <w:sz w:val="24"/>
        </w:rPr>
        <w:t>月</w:t>
      </w:r>
      <w:r>
        <w:rPr>
          <w:rFonts w:ascii="仿宋" w:eastAsia="仿宋" w:hAnsi="仿宋" w:hint="eastAsia"/>
          <w:sz w:val="24"/>
        </w:rPr>
        <w:t>31</w:t>
      </w:r>
      <w:r w:rsidRPr="00C35151">
        <w:rPr>
          <w:rFonts w:ascii="仿宋" w:eastAsia="仿宋" w:hAnsi="仿宋"/>
          <w:sz w:val="24"/>
        </w:rPr>
        <w:t>日期间在竞赛报名网站报名(srtp.seu.edu.cn→竞赛管理系统)，并在</w:t>
      </w:r>
      <w:r>
        <w:rPr>
          <w:rFonts w:ascii="仿宋" w:eastAsia="仿宋" w:hAnsi="仿宋" w:hint="eastAsia"/>
          <w:sz w:val="24"/>
        </w:rPr>
        <w:t>8</w:t>
      </w:r>
      <w:r w:rsidRPr="00C35151">
        <w:rPr>
          <w:rFonts w:ascii="仿宋" w:eastAsia="仿宋" w:hAnsi="仿宋"/>
          <w:sz w:val="24"/>
        </w:rPr>
        <w:t>月</w:t>
      </w:r>
      <w:r>
        <w:rPr>
          <w:rFonts w:ascii="仿宋" w:eastAsia="仿宋" w:hAnsi="仿宋" w:hint="eastAsia"/>
          <w:sz w:val="24"/>
        </w:rPr>
        <w:t>31</w:t>
      </w:r>
      <w:r w:rsidRPr="00C35151">
        <w:rPr>
          <w:rFonts w:ascii="仿宋" w:eastAsia="仿宋" w:hAnsi="仿宋"/>
          <w:sz w:val="24"/>
        </w:rPr>
        <w:t>日上午9点至下午</w:t>
      </w:r>
      <w:r>
        <w:rPr>
          <w:rFonts w:ascii="仿宋" w:eastAsia="仿宋" w:hAnsi="仿宋" w:hint="eastAsia"/>
          <w:sz w:val="24"/>
        </w:rPr>
        <w:t>17</w:t>
      </w:r>
      <w:r>
        <w:rPr>
          <w:rFonts w:ascii="仿宋" w:eastAsia="仿宋" w:hAnsi="仿宋"/>
          <w:sz w:val="24"/>
        </w:rPr>
        <w:t>:00</w:t>
      </w:r>
      <w:r w:rsidRPr="00C35151">
        <w:rPr>
          <w:rFonts w:ascii="仿宋" w:eastAsia="仿宋" w:hAnsi="仿宋"/>
          <w:sz w:val="24"/>
        </w:rPr>
        <w:t>点到九龙湖校区交通学院大楼102</w:t>
      </w:r>
      <w:r>
        <w:rPr>
          <w:rFonts w:ascii="仿宋" w:eastAsia="仿宋" w:hAnsi="仿宋" w:hint="eastAsia"/>
          <w:sz w:val="24"/>
        </w:rPr>
        <w:t>提交纸质竞赛报名表</w:t>
      </w:r>
      <w:r w:rsidRPr="00C35151">
        <w:rPr>
          <w:rFonts w:ascii="仿宋" w:eastAsia="仿宋" w:hAnsi="仿宋"/>
          <w:sz w:val="24"/>
        </w:rPr>
        <w:t>（附件1）、</w:t>
      </w:r>
      <w:r>
        <w:rPr>
          <w:rFonts w:ascii="仿宋" w:eastAsia="仿宋" w:hAnsi="仿宋" w:hint="eastAsia"/>
          <w:sz w:val="24"/>
        </w:rPr>
        <w:t>作品申报书</w:t>
      </w:r>
      <w:r w:rsidRPr="00C35151">
        <w:rPr>
          <w:rFonts w:ascii="仿宋" w:eastAsia="仿宋" w:hAnsi="仿宋"/>
          <w:sz w:val="24"/>
        </w:rPr>
        <w:t>（附件2），同时发送电子版报名文件到邮箱</w:t>
      </w:r>
      <w:r w:rsidRPr="00972FA4">
        <w:rPr>
          <w:rFonts w:ascii="仿宋" w:eastAsia="仿宋" w:hAnsi="仿宋"/>
          <w:sz w:val="24"/>
        </w:rPr>
        <w:t>：</w:t>
      </w:r>
      <w:r w:rsidRPr="00972FA4">
        <w:rPr>
          <w:rFonts w:ascii="仿宋" w:eastAsia="仿宋" w:hAnsi="仿宋"/>
          <w:sz w:val="24"/>
          <w:u w:val="single"/>
        </w:rPr>
        <w:t>seujtkjds@163.com。</w:t>
      </w:r>
    </w:p>
    <w:p w:rsidR="00086635" w:rsidRPr="00B01F2C" w:rsidRDefault="00086635" w:rsidP="00086635">
      <w:pPr>
        <w:spacing w:line="360" w:lineRule="auto"/>
        <w:ind w:firstLineChars="100" w:firstLine="241"/>
        <w:rPr>
          <w:rFonts w:ascii="仿宋" w:eastAsia="仿宋" w:hAnsi="仿宋"/>
          <w:b/>
          <w:sz w:val="24"/>
        </w:rPr>
      </w:pPr>
      <w:r w:rsidRPr="00B01F2C">
        <w:rPr>
          <w:rFonts w:ascii="仿宋" w:eastAsia="仿宋" w:hAnsi="仿宋"/>
          <w:b/>
          <w:sz w:val="24"/>
        </w:rPr>
        <w:t>4、参赛作品要求：</w:t>
      </w:r>
    </w:p>
    <w:p w:rsidR="00086635" w:rsidRDefault="00086635" w:rsidP="00086635">
      <w:pPr>
        <w:spacing w:line="360" w:lineRule="auto"/>
        <w:ind w:firstLineChars="200" w:firstLine="480"/>
        <w:rPr>
          <w:rFonts w:ascii="仿宋" w:eastAsia="仿宋" w:hAnsi="仿宋"/>
          <w:sz w:val="24"/>
        </w:rPr>
      </w:pPr>
      <w:r>
        <w:rPr>
          <w:rFonts w:ascii="仿宋" w:eastAsia="仿宋" w:hAnsi="仿宋" w:hint="eastAsia"/>
          <w:sz w:val="24"/>
        </w:rPr>
        <w:t>（1）</w:t>
      </w:r>
      <w:r w:rsidRPr="00A3385F">
        <w:rPr>
          <w:rFonts w:ascii="仿宋" w:eastAsia="仿宋" w:hAnsi="仿宋" w:hint="eastAsia"/>
          <w:sz w:val="24"/>
        </w:rPr>
        <w:t>参赛作品必须是</w:t>
      </w:r>
      <w:r>
        <w:rPr>
          <w:rFonts w:ascii="仿宋" w:eastAsia="仿宋" w:hAnsi="仿宋" w:hint="eastAsia"/>
          <w:sz w:val="24"/>
        </w:rPr>
        <w:t>未参加过省级及以上各类相关竞赛且于</w:t>
      </w:r>
      <w:r w:rsidRPr="00A3385F">
        <w:rPr>
          <w:rFonts w:ascii="仿宋" w:eastAsia="仿宋" w:hAnsi="仿宋"/>
          <w:sz w:val="24"/>
        </w:rPr>
        <w:t>201</w:t>
      </w:r>
      <w:r>
        <w:rPr>
          <w:rFonts w:ascii="仿宋" w:eastAsia="仿宋" w:hAnsi="仿宋"/>
          <w:sz w:val="24"/>
        </w:rPr>
        <w:t>9</w:t>
      </w:r>
      <w:r w:rsidRPr="00A3385F">
        <w:rPr>
          <w:rFonts w:ascii="仿宋" w:eastAsia="仿宋" w:hAnsi="仿宋"/>
          <w:sz w:val="24"/>
        </w:rPr>
        <w:t>年</w:t>
      </w:r>
      <w:r>
        <w:rPr>
          <w:rFonts w:ascii="仿宋" w:eastAsia="仿宋" w:hAnsi="仿宋" w:hint="eastAsia"/>
          <w:sz w:val="24"/>
        </w:rPr>
        <w:t>1</w:t>
      </w:r>
      <w:r>
        <w:rPr>
          <w:rFonts w:ascii="仿宋" w:eastAsia="仿宋" w:hAnsi="仿宋"/>
          <w:sz w:val="24"/>
        </w:rPr>
        <w:t>1</w:t>
      </w:r>
      <w:r w:rsidRPr="00A3385F">
        <w:rPr>
          <w:rFonts w:ascii="仿宋" w:eastAsia="仿宋" w:hAnsi="仿宋"/>
          <w:sz w:val="24"/>
        </w:rPr>
        <w:t>月</w:t>
      </w:r>
      <w:r w:rsidRPr="00A3385F">
        <w:rPr>
          <w:rFonts w:ascii="仿宋" w:eastAsia="仿宋" w:hAnsi="仿宋"/>
          <w:sz w:val="24"/>
        </w:rPr>
        <w:lastRenderedPageBreak/>
        <w:t>之</w:t>
      </w:r>
      <w:r>
        <w:rPr>
          <w:rFonts w:ascii="仿宋" w:eastAsia="仿宋" w:hAnsi="仿宋" w:hint="eastAsia"/>
          <w:sz w:val="24"/>
        </w:rPr>
        <w:t>前</w:t>
      </w:r>
      <w:r w:rsidRPr="00A3385F">
        <w:rPr>
          <w:rFonts w:ascii="仿宋" w:eastAsia="仿宋" w:hAnsi="仿宋"/>
          <w:sz w:val="24"/>
        </w:rPr>
        <w:t>完成的成果。参赛作品形式包括设计图纸、研究报告、实物模型、计算机软件等。</w:t>
      </w:r>
      <w:r w:rsidRPr="00A3385F">
        <w:rPr>
          <w:rFonts w:ascii="仿宋" w:eastAsia="仿宋" w:hAnsi="仿宋" w:hint="eastAsia"/>
          <w:sz w:val="24"/>
        </w:rPr>
        <w:t>专业范围包括交通工程、交通运输、道路桥梁与渡河工程（道路、桥梁、隧道）或交通土建（道路与桥梁）、交通设备与控制工程、载运工具运用工程、物流工程、管理工程（交通运输相关）等。</w:t>
      </w:r>
    </w:p>
    <w:p w:rsidR="00086635" w:rsidRPr="00C35151" w:rsidRDefault="00086635" w:rsidP="00086635">
      <w:pPr>
        <w:spacing w:line="360" w:lineRule="auto"/>
        <w:ind w:firstLineChars="200" w:firstLine="480"/>
        <w:rPr>
          <w:rFonts w:ascii="仿宋" w:eastAsia="仿宋" w:hAnsi="仿宋"/>
          <w:sz w:val="24"/>
        </w:rPr>
      </w:pPr>
      <w:r>
        <w:rPr>
          <w:rFonts w:ascii="仿宋" w:eastAsia="仿宋" w:hAnsi="仿宋" w:hint="eastAsia"/>
          <w:sz w:val="24"/>
        </w:rPr>
        <w:t>（2）</w:t>
      </w:r>
      <w:r w:rsidRPr="00C35151">
        <w:rPr>
          <w:rFonts w:ascii="仿宋" w:eastAsia="仿宋" w:hAnsi="仿宋"/>
          <w:sz w:val="24"/>
        </w:rPr>
        <w:t>参赛作品要体现一定的创新性和实用性。</w:t>
      </w:r>
    </w:p>
    <w:p w:rsidR="00086635" w:rsidRPr="00C35151" w:rsidRDefault="00086635" w:rsidP="00086635">
      <w:pPr>
        <w:spacing w:line="360" w:lineRule="auto"/>
        <w:ind w:firstLineChars="200" w:firstLine="480"/>
        <w:rPr>
          <w:rFonts w:ascii="仿宋" w:eastAsia="仿宋" w:hAnsi="仿宋"/>
          <w:sz w:val="24"/>
        </w:rPr>
      </w:pPr>
      <w:r>
        <w:rPr>
          <w:rFonts w:ascii="仿宋" w:eastAsia="仿宋" w:hAnsi="仿宋" w:hint="eastAsia"/>
          <w:sz w:val="24"/>
        </w:rPr>
        <w:t>（3）</w:t>
      </w:r>
      <w:r w:rsidRPr="00C35151">
        <w:rPr>
          <w:rFonts w:ascii="仿宋" w:eastAsia="仿宋" w:hAnsi="仿宋"/>
          <w:sz w:val="24"/>
        </w:rPr>
        <w:t>参赛队自主命题，自主设计。本次竞赛采用开放式，不限定竞赛场所，参赛队利用课余时间，在规定时间内完成作品的设计及设计文档。所有参赛题目须得到组委会认可,并同意后方能参赛。如果参赛队伍所报题目及内容违反赛事精神和章程，组委会有权要求参赛队伍进行修改，并得到认可后方可参加竞赛。</w:t>
      </w:r>
    </w:p>
    <w:p w:rsidR="00086635" w:rsidRPr="00C35151" w:rsidRDefault="00086635" w:rsidP="00086635">
      <w:pPr>
        <w:spacing w:line="360" w:lineRule="auto"/>
        <w:ind w:firstLineChars="200" w:firstLine="480"/>
        <w:rPr>
          <w:rFonts w:ascii="仿宋" w:eastAsia="仿宋" w:hAnsi="仿宋"/>
          <w:sz w:val="24"/>
        </w:rPr>
      </w:pPr>
      <w:r>
        <w:rPr>
          <w:rFonts w:ascii="仿宋" w:eastAsia="仿宋" w:hAnsi="仿宋" w:hint="eastAsia"/>
          <w:sz w:val="24"/>
        </w:rPr>
        <w:t>（4）</w:t>
      </w:r>
      <w:r w:rsidRPr="00C35151">
        <w:rPr>
          <w:rFonts w:ascii="仿宋" w:eastAsia="仿宋" w:hAnsi="仿宋"/>
          <w:sz w:val="24"/>
        </w:rPr>
        <w:t>参赛队的参赛内容应该是参赛队员独立设计、开发完成的原创性作品，</w:t>
      </w:r>
      <w:r w:rsidRPr="00A3385F">
        <w:rPr>
          <w:rFonts w:ascii="仿宋" w:eastAsia="仿宋" w:hAnsi="仿宋" w:hint="eastAsia"/>
          <w:sz w:val="24"/>
        </w:rPr>
        <w:t>参赛者须对作品的原创性做出承诺</w:t>
      </w:r>
      <w:r w:rsidRPr="00C35151">
        <w:rPr>
          <w:rFonts w:ascii="仿宋" w:eastAsia="仿宋" w:hAnsi="仿宋"/>
          <w:sz w:val="24"/>
        </w:rPr>
        <w:t>严禁抄袭、剽窃等行为。凡发现抄袭、剽窃等行为，将取消参赛队伍的参赛资格。</w:t>
      </w:r>
    </w:p>
    <w:p w:rsidR="00086635" w:rsidRDefault="00086635" w:rsidP="00086635">
      <w:pPr>
        <w:spacing w:line="360" w:lineRule="auto"/>
        <w:ind w:firstLineChars="200" w:firstLine="480"/>
        <w:rPr>
          <w:rFonts w:ascii="仿宋" w:eastAsia="仿宋" w:hAnsi="仿宋"/>
          <w:sz w:val="24"/>
        </w:rPr>
      </w:pPr>
      <w:r>
        <w:rPr>
          <w:rFonts w:ascii="仿宋" w:eastAsia="仿宋" w:hAnsi="仿宋" w:hint="eastAsia"/>
          <w:sz w:val="24"/>
        </w:rPr>
        <w:t>（5）</w:t>
      </w:r>
      <w:r w:rsidRPr="00C35151">
        <w:rPr>
          <w:rFonts w:ascii="仿宋" w:eastAsia="仿宋" w:hAnsi="仿宋"/>
          <w:sz w:val="24"/>
        </w:rPr>
        <w:t>凡已公开发布并已获得商业价值的产品不得参赛；凡有知识产权纠纷的作品不得参赛；与企业合作即将对外发布的产品不得参赛。</w:t>
      </w:r>
    </w:p>
    <w:p w:rsidR="00086635" w:rsidRDefault="00086635" w:rsidP="00086635">
      <w:pPr>
        <w:spacing w:line="360" w:lineRule="auto"/>
        <w:ind w:firstLineChars="100" w:firstLine="241"/>
        <w:rPr>
          <w:rFonts w:ascii="仿宋" w:eastAsia="仿宋" w:hAnsi="仿宋"/>
          <w:b/>
          <w:sz w:val="24"/>
        </w:rPr>
      </w:pPr>
      <w:r w:rsidRPr="006D6E54">
        <w:rPr>
          <w:rFonts w:ascii="仿宋" w:eastAsia="仿宋" w:hAnsi="仿宋"/>
          <w:b/>
          <w:sz w:val="24"/>
        </w:rPr>
        <w:t>5、竞赛流程</w:t>
      </w:r>
    </w:p>
    <w:p w:rsidR="00086635" w:rsidRDefault="00086635" w:rsidP="00086635">
      <w:pPr>
        <w:spacing w:line="360" w:lineRule="auto"/>
        <w:ind w:firstLineChars="100" w:firstLine="241"/>
        <w:rPr>
          <w:rFonts w:ascii="仿宋" w:eastAsia="仿宋" w:hAnsi="仿宋"/>
          <w:sz w:val="24"/>
        </w:rPr>
      </w:pPr>
      <w:r>
        <w:rPr>
          <w:rFonts w:ascii="仿宋" w:eastAsia="仿宋" w:hAnsi="仿宋" w:hint="eastAsia"/>
          <w:b/>
          <w:sz w:val="24"/>
        </w:rPr>
        <w:t xml:space="preserve"> </w:t>
      </w:r>
      <w:r>
        <w:rPr>
          <w:rFonts w:ascii="仿宋" w:eastAsia="仿宋" w:hAnsi="仿宋"/>
          <w:b/>
          <w:sz w:val="24"/>
        </w:rPr>
        <w:t xml:space="preserve"> </w:t>
      </w:r>
      <w:r w:rsidRPr="00D23F0F">
        <w:rPr>
          <w:rFonts w:ascii="仿宋" w:eastAsia="仿宋" w:hAnsi="仿宋" w:hint="eastAsia"/>
          <w:sz w:val="24"/>
        </w:rPr>
        <w:t>本届竞赛时间表如下：</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2575"/>
        <w:gridCol w:w="3361"/>
        <w:gridCol w:w="1079"/>
      </w:tblGrid>
      <w:tr w:rsidR="00086635" w:rsidRPr="00341142" w:rsidTr="000867C5">
        <w:trPr>
          <w:trHeight w:val="567"/>
          <w:jc w:val="center"/>
        </w:trPr>
        <w:tc>
          <w:tcPr>
            <w:tcW w:w="6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b/>
                <w:bCs/>
                <w:szCs w:val="21"/>
              </w:rPr>
              <w:t>序号</w:t>
            </w:r>
          </w:p>
        </w:tc>
        <w:tc>
          <w:tcPr>
            <w:tcW w:w="25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b/>
                <w:bCs/>
                <w:szCs w:val="21"/>
              </w:rPr>
              <w:t>时间</w:t>
            </w:r>
          </w:p>
        </w:tc>
        <w:tc>
          <w:tcPr>
            <w:tcW w:w="33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b/>
                <w:bCs/>
                <w:szCs w:val="21"/>
              </w:rPr>
              <w:t>事项</w:t>
            </w:r>
          </w:p>
        </w:tc>
        <w:tc>
          <w:tcPr>
            <w:tcW w:w="10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b/>
                <w:bCs/>
                <w:szCs w:val="21"/>
              </w:rPr>
              <w:t>负责单位</w:t>
            </w:r>
          </w:p>
        </w:tc>
      </w:tr>
      <w:tr w:rsidR="00086635" w:rsidRPr="00341142" w:rsidTr="000867C5">
        <w:trPr>
          <w:trHeight w:val="194"/>
          <w:jc w:val="center"/>
        </w:trPr>
        <w:tc>
          <w:tcPr>
            <w:tcW w:w="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1</w:t>
            </w:r>
          </w:p>
        </w:tc>
        <w:tc>
          <w:tcPr>
            <w:tcW w:w="2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201</w:t>
            </w:r>
            <w:r>
              <w:rPr>
                <w:rFonts w:ascii="仿宋" w:eastAsia="仿宋" w:hAnsi="仿宋" w:hint="eastAsia"/>
                <w:szCs w:val="21"/>
              </w:rPr>
              <w:t>9</w:t>
            </w:r>
            <w:r w:rsidRPr="00341142">
              <w:rPr>
                <w:rFonts w:ascii="仿宋" w:eastAsia="仿宋" w:hAnsi="仿宋" w:hint="eastAsia"/>
                <w:szCs w:val="21"/>
              </w:rPr>
              <w:t>年</w:t>
            </w:r>
            <w:r>
              <w:rPr>
                <w:rFonts w:ascii="仿宋" w:eastAsia="仿宋" w:hAnsi="仿宋" w:hint="eastAsia"/>
                <w:szCs w:val="21"/>
              </w:rPr>
              <w:t>6月中旬</w:t>
            </w:r>
          </w:p>
        </w:tc>
        <w:tc>
          <w:tcPr>
            <w:tcW w:w="3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617F21">
              <w:rPr>
                <w:rFonts w:ascii="仿宋" w:eastAsia="仿宋" w:hAnsi="仿宋" w:hint="eastAsia"/>
                <w:szCs w:val="21"/>
              </w:rPr>
              <w:t>发布竞赛通知及章程</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组委会</w:t>
            </w:r>
          </w:p>
        </w:tc>
      </w:tr>
      <w:tr w:rsidR="00086635" w:rsidRPr="00341142" w:rsidTr="000867C5">
        <w:trPr>
          <w:trHeight w:val="143"/>
          <w:jc w:val="center"/>
        </w:trPr>
        <w:tc>
          <w:tcPr>
            <w:tcW w:w="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2</w:t>
            </w:r>
          </w:p>
        </w:tc>
        <w:tc>
          <w:tcPr>
            <w:tcW w:w="2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2019</w:t>
            </w:r>
            <w:r w:rsidRPr="00341142">
              <w:rPr>
                <w:rFonts w:ascii="仿宋" w:eastAsia="仿宋" w:hAnsi="仿宋" w:hint="eastAsia"/>
                <w:szCs w:val="21"/>
              </w:rPr>
              <w:t>年</w:t>
            </w:r>
            <w:r>
              <w:rPr>
                <w:rFonts w:ascii="仿宋" w:eastAsia="仿宋" w:hAnsi="仿宋" w:hint="eastAsia"/>
                <w:szCs w:val="21"/>
              </w:rPr>
              <w:t>6月中旬</w:t>
            </w:r>
          </w:p>
        </w:tc>
        <w:tc>
          <w:tcPr>
            <w:tcW w:w="3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开始接受报名</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组委会</w:t>
            </w:r>
          </w:p>
        </w:tc>
      </w:tr>
      <w:tr w:rsidR="00086635" w:rsidRPr="00341142" w:rsidTr="000867C5">
        <w:trPr>
          <w:trHeight w:val="221"/>
          <w:jc w:val="center"/>
        </w:trPr>
        <w:tc>
          <w:tcPr>
            <w:tcW w:w="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3</w:t>
            </w:r>
          </w:p>
        </w:tc>
        <w:tc>
          <w:tcPr>
            <w:tcW w:w="2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2019</w:t>
            </w:r>
            <w:r w:rsidRPr="00341142">
              <w:rPr>
                <w:rFonts w:ascii="仿宋" w:eastAsia="仿宋" w:hAnsi="仿宋" w:hint="eastAsia"/>
                <w:szCs w:val="21"/>
              </w:rPr>
              <w:t>年</w:t>
            </w:r>
            <w:r>
              <w:rPr>
                <w:rFonts w:ascii="仿宋" w:eastAsia="仿宋" w:hAnsi="仿宋" w:hint="eastAsia"/>
                <w:szCs w:val="21"/>
              </w:rPr>
              <w:t>8</w:t>
            </w:r>
            <w:r w:rsidRPr="00341142">
              <w:rPr>
                <w:rFonts w:ascii="仿宋" w:eastAsia="仿宋" w:hAnsi="仿宋" w:hint="eastAsia"/>
                <w:szCs w:val="21"/>
              </w:rPr>
              <w:t>月</w:t>
            </w:r>
            <w:r>
              <w:rPr>
                <w:rFonts w:ascii="仿宋" w:eastAsia="仿宋" w:hAnsi="仿宋" w:hint="eastAsia"/>
                <w:szCs w:val="21"/>
              </w:rPr>
              <w:t>底前</w:t>
            </w:r>
          </w:p>
        </w:tc>
        <w:tc>
          <w:tcPr>
            <w:tcW w:w="3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停止接受报名</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组委会</w:t>
            </w:r>
          </w:p>
        </w:tc>
      </w:tr>
      <w:tr w:rsidR="00086635" w:rsidRPr="00341142" w:rsidTr="000867C5">
        <w:trPr>
          <w:trHeight w:val="221"/>
          <w:jc w:val="center"/>
        </w:trPr>
        <w:tc>
          <w:tcPr>
            <w:tcW w:w="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86635" w:rsidRPr="00341142" w:rsidRDefault="00086635" w:rsidP="000867C5">
            <w:pPr>
              <w:jc w:val="center"/>
              <w:rPr>
                <w:rFonts w:ascii="仿宋" w:eastAsia="仿宋" w:hAnsi="仿宋"/>
                <w:szCs w:val="21"/>
              </w:rPr>
            </w:pPr>
            <w:r>
              <w:rPr>
                <w:rFonts w:ascii="仿宋" w:eastAsia="仿宋" w:hAnsi="仿宋" w:hint="eastAsia"/>
                <w:szCs w:val="21"/>
              </w:rPr>
              <w:t>4</w:t>
            </w:r>
          </w:p>
        </w:tc>
        <w:tc>
          <w:tcPr>
            <w:tcW w:w="2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86635" w:rsidRDefault="00086635" w:rsidP="000867C5">
            <w:pPr>
              <w:jc w:val="center"/>
              <w:rPr>
                <w:rFonts w:ascii="仿宋" w:eastAsia="仿宋" w:hAnsi="仿宋"/>
                <w:szCs w:val="21"/>
              </w:rPr>
            </w:pPr>
            <w:r w:rsidRPr="00341142">
              <w:rPr>
                <w:rFonts w:ascii="仿宋" w:eastAsia="仿宋" w:hAnsi="仿宋" w:hint="eastAsia"/>
                <w:szCs w:val="21"/>
              </w:rPr>
              <w:t>2019年</w:t>
            </w:r>
            <w:r>
              <w:rPr>
                <w:rFonts w:ascii="仿宋" w:eastAsia="仿宋" w:hAnsi="仿宋" w:hint="eastAsia"/>
                <w:szCs w:val="21"/>
              </w:rPr>
              <w:t>9</w:t>
            </w:r>
            <w:r w:rsidRPr="00341142">
              <w:rPr>
                <w:rFonts w:ascii="仿宋" w:eastAsia="仿宋" w:hAnsi="仿宋" w:hint="eastAsia"/>
                <w:szCs w:val="21"/>
              </w:rPr>
              <w:t>月</w:t>
            </w:r>
            <w:r>
              <w:rPr>
                <w:rFonts w:ascii="仿宋" w:eastAsia="仿宋" w:hAnsi="仿宋" w:hint="eastAsia"/>
                <w:szCs w:val="21"/>
              </w:rPr>
              <w:t>下旬</w:t>
            </w:r>
          </w:p>
        </w:tc>
        <w:tc>
          <w:tcPr>
            <w:tcW w:w="3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86635" w:rsidRDefault="00086635" w:rsidP="000867C5">
            <w:pPr>
              <w:jc w:val="center"/>
              <w:rPr>
                <w:rFonts w:ascii="仿宋" w:eastAsia="仿宋" w:hAnsi="仿宋"/>
                <w:szCs w:val="21"/>
              </w:rPr>
            </w:pPr>
            <w:r>
              <w:rPr>
                <w:rFonts w:ascii="仿宋" w:eastAsia="仿宋" w:hAnsi="仿宋" w:hint="eastAsia"/>
                <w:szCs w:val="21"/>
              </w:rPr>
              <w:t>报送参赛作品进展资料</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86635" w:rsidRDefault="00086635" w:rsidP="000867C5">
            <w:pPr>
              <w:jc w:val="center"/>
              <w:rPr>
                <w:rFonts w:ascii="仿宋" w:eastAsia="仿宋" w:hAnsi="仿宋"/>
                <w:szCs w:val="21"/>
              </w:rPr>
            </w:pPr>
            <w:r>
              <w:rPr>
                <w:rFonts w:ascii="仿宋" w:eastAsia="仿宋" w:hAnsi="仿宋" w:hint="eastAsia"/>
                <w:szCs w:val="21"/>
              </w:rPr>
              <w:t>参赛队伍</w:t>
            </w:r>
          </w:p>
        </w:tc>
      </w:tr>
      <w:tr w:rsidR="00086635" w:rsidRPr="00341142" w:rsidTr="000867C5">
        <w:trPr>
          <w:trHeight w:val="121"/>
          <w:jc w:val="center"/>
        </w:trPr>
        <w:tc>
          <w:tcPr>
            <w:tcW w:w="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5</w:t>
            </w:r>
          </w:p>
        </w:tc>
        <w:tc>
          <w:tcPr>
            <w:tcW w:w="2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2019年</w:t>
            </w:r>
            <w:r>
              <w:rPr>
                <w:rFonts w:ascii="仿宋" w:eastAsia="仿宋" w:hAnsi="仿宋" w:hint="eastAsia"/>
                <w:szCs w:val="21"/>
              </w:rPr>
              <w:t>11</w:t>
            </w:r>
            <w:r w:rsidRPr="00341142">
              <w:rPr>
                <w:rFonts w:ascii="仿宋" w:eastAsia="仿宋" w:hAnsi="仿宋" w:hint="eastAsia"/>
                <w:szCs w:val="21"/>
              </w:rPr>
              <w:t>月</w:t>
            </w:r>
            <w:r>
              <w:rPr>
                <w:rFonts w:ascii="仿宋" w:eastAsia="仿宋" w:hAnsi="仿宋" w:hint="eastAsia"/>
                <w:szCs w:val="21"/>
              </w:rPr>
              <w:t>中旬</w:t>
            </w:r>
          </w:p>
        </w:tc>
        <w:tc>
          <w:tcPr>
            <w:tcW w:w="3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报送参赛作品电子说明文档</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参赛队伍</w:t>
            </w:r>
          </w:p>
        </w:tc>
      </w:tr>
      <w:tr w:rsidR="00086635" w:rsidRPr="00341142" w:rsidTr="000867C5">
        <w:trPr>
          <w:trHeight w:val="72"/>
          <w:jc w:val="center"/>
        </w:trPr>
        <w:tc>
          <w:tcPr>
            <w:tcW w:w="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6</w:t>
            </w:r>
          </w:p>
        </w:tc>
        <w:tc>
          <w:tcPr>
            <w:tcW w:w="2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2019年</w:t>
            </w:r>
            <w:r>
              <w:rPr>
                <w:rFonts w:ascii="仿宋" w:eastAsia="仿宋" w:hAnsi="仿宋" w:hint="eastAsia"/>
                <w:szCs w:val="21"/>
              </w:rPr>
              <w:t>11</w:t>
            </w:r>
            <w:r w:rsidRPr="00341142">
              <w:rPr>
                <w:rFonts w:ascii="仿宋" w:eastAsia="仿宋" w:hAnsi="仿宋" w:hint="eastAsia"/>
                <w:szCs w:val="21"/>
              </w:rPr>
              <w:t>月</w:t>
            </w:r>
            <w:r>
              <w:rPr>
                <w:rFonts w:ascii="仿宋" w:eastAsia="仿宋" w:hAnsi="仿宋" w:hint="eastAsia"/>
                <w:szCs w:val="21"/>
              </w:rPr>
              <w:t>下</w:t>
            </w:r>
            <w:r w:rsidRPr="00341142">
              <w:rPr>
                <w:rFonts w:ascii="仿宋" w:eastAsia="仿宋" w:hAnsi="仿宋" w:hint="eastAsia"/>
                <w:szCs w:val="21"/>
              </w:rPr>
              <w:t>旬</w:t>
            </w:r>
          </w:p>
        </w:tc>
        <w:tc>
          <w:tcPr>
            <w:tcW w:w="3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开始对参赛作品进行初审</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组委会</w:t>
            </w:r>
          </w:p>
        </w:tc>
      </w:tr>
      <w:tr w:rsidR="00086635" w:rsidRPr="00341142" w:rsidTr="000867C5">
        <w:trPr>
          <w:trHeight w:val="277"/>
          <w:jc w:val="center"/>
        </w:trPr>
        <w:tc>
          <w:tcPr>
            <w:tcW w:w="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7</w:t>
            </w:r>
          </w:p>
        </w:tc>
        <w:tc>
          <w:tcPr>
            <w:tcW w:w="2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2019年</w:t>
            </w:r>
            <w:r>
              <w:rPr>
                <w:rFonts w:ascii="仿宋" w:eastAsia="仿宋" w:hAnsi="仿宋" w:hint="eastAsia"/>
                <w:szCs w:val="21"/>
              </w:rPr>
              <w:t>12月中</w:t>
            </w:r>
            <w:r w:rsidRPr="00341142">
              <w:rPr>
                <w:rFonts w:ascii="仿宋" w:eastAsia="仿宋" w:hAnsi="仿宋" w:hint="eastAsia"/>
                <w:szCs w:val="21"/>
              </w:rPr>
              <w:t>旬</w:t>
            </w:r>
          </w:p>
        </w:tc>
        <w:tc>
          <w:tcPr>
            <w:tcW w:w="3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公布入选决赛作品名单</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组委会</w:t>
            </w:r>
          </w:p>
        </w:tc>
      </w:tr>
      <w:tr w:rsidR="00086635" w:rsidRPr="00341142" w:rsidTr="000867C5">
        <w:trPr>
          <w:trHeight w:val="369"/>
          <w:jc w:val="center"/>
        </w:trPr>
        <w:tc>
          <w:tcPr>
            <w:tcW w:w="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8</w:t>
            </w:r>
          </w:p>
        </w:tc>
        <w:tc>
          <w:tcPr>
            <w:tcW w:w="2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2019年</w:t>
            </w:r>
            <w:r>
              <w:rPr>
                <w:rFonts w:ascii="仿宋" w:eastAsia="仿宋" w:hAnsi="仿宋" w:hint="eastAsia"/>
                <w:szCs w:val="21"/>
              </w:rPr>
              <w:t>12月中下</w:t>
            </w:r>
            <w:r w:rsidRPr="00341142">
              <w:rPr>
                <w:rFonts w:ascii="仿宋" w:eastAsia="仿宋" w:hAnsi="仿宋" w:hint="eastAsia"/>
                <w:szCs w:val="21"/>
              </w:rPr>
              <w:t>旬</w:t>
            </w:r>
          </w:p>
        </w:tc>
        <w:tc>
          <w:tcPr>
            <w:tcW w:w="3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准备作品说明书及相关文档</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参赛队伍</w:t>
            </w:r>
          </w:p>
        </w:tc>
      </w:tr>
      <w:tr w:rsidR="00086635" w:rsidRPr="00341142" w:rsidTr="000867C5">
        <w:trPr>
          <w:trHeight w:val="304"/>
          <w:jc w:val="center"/>
        </w:trPr>
        <w:tc>
          <w:tcPr>
            <w:tcW w:w="6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9</w:t>
            </w:r>
          </w:p>
        </w:tc>
        <w:tc>
          <w:tcPr>
            <w:tcW w:w="2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2019年</w:t>
            </w:r>
            <w:r>
              <w:rPr>
                <w:rFonts w:ascii="仿宋" w:eastAsia="仿宋" w:hAnsi="仿宋" w:hint="eastAsia"/>
                <w:szCs w:val="21"/>
              </w:rPr>
              <w:t>12</w:t>
            </w:r>
            <w:r w:rsidRPr="00341142">
              <w:rPr>
                <w:rFonts w:ascii="仿宋" w:eastAsia="仿宋" w:hAnsi="仿宋" w:hint="eastAsia"/>
                <w:szCs w:val="21"/>
              </w:rPr>
              <w:t>月</w:t>
            </w:r>
            <w:r>
              <w:rPr>
                <w:rFonts w:ascii="仿宋" w:eastAsia="仿宋" w:hAnsi="仿宋" w:hint="eastAsia"/>
                <w:szCs w:val="21"/>
              </w:rPr>
              <w:t>下旬</w:t>
            </w:r>
          </w:p>
        </w:tc>
        <w:tc>
          <w:tcPr>
            <w:tcW w:w="3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sidRPr="00341142">
              <w:rPr>
                <w:rFonts w:ascii="仿宋" w:eastAsia="仿宋" w:hAnsi="仿宋" w:hint="eastAsia"/>
                <w:szCs w:val="21"/>
              </w:rPr>
              <w:t>决赛答辩、颁奖、</w:t>
            </w:r>
            <w:r>
              <w:rPr>
                <w:rFonts w:ascii="仿宋" w:eastAsia="仿宋" w:hAnsi="仿宋" w:hint="eastAsia"/>
                <w:szCs w:val="21"/>
              </w:rPr>
              <w:t>交流座谈会</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86635" w:rsidRPr="00341142" w:rsidRDefault="00086635" w:rsidP="000867C5">
            <w:pPr>
              <w:jc w:val="center"/>
              <w:rPr>
                <w:rFonts w:ascii="仿宋" w:eastAsia="仿宋" w:hAnsi="仿宋"/>
                <w:szCs w:val="21"/>
              </w:rPr>
            </w:pPr>
            <w:r>
              <w:rPr>
                <w:rFonts w:ascii="仿宋" w:eastAsia="仿宋" w:hAnsi="仿宋" w:hint="eastAsia"/>
                <w:szCs w:val="21"/>
              </w:rPr>
              <w:t>组委会</w:t>
            </w:r>
          </w:p>
        </w:tc>
      </w:tr>
    </w:tbl>
    <w:p w:rsidR="00086635" w:rsidRPr="006D6E54" w:rsidRDefault="00086635" w:rsidP="00086635">
      <w:pPr>
        <w:spacing w:line="360" w:lineRule="auto"/>
        <w:ind w:firstLineChars="100" w:firstLine="241"/>
        <w:rPr>
          <w:rFonts w:ascii="仿宋" w:eastAsia="仿宋" w:hAnsi="仿宋"/>
          <w:b/>
          <w:sz w:val="24"/>
        </w:rPr>
      </w:pPr>
      <w:r w:rsidRPr="006D6E54">
        <w:rPr>
          <w:rFonts w:ascii="仿宋" w:eastAsia="仿宋" w:hAnsi="仿宋"/>
          <w:b/>
          <w:sz w:val="24"/>
        </w:rPr>
        <w:t>6、竞赛各阶段操作办法</w:t>
      </w:r>
    </w:p>
    <w:p w:rsidR="00086635" w:rsidRPr="006D6E54" w:rsidRDefault="00086635" w:rsidP="00086635">
      <w:pPr>
        <w:spacing w:line="360" w:lineRule="auto"/>
        <w:ind w:firstLineChars="200" w:firstLine="480"/>
        <w:rPr>
          <w:rFonts w:ascii="仿宋" w:eastAsia="仿宋" w:hAnsi="仿宋"/>
          <w:sz w:val="24"/>
        </w:rPr>
      </w:pPr>
      <w:r w:rsidRPr="006D6E54">
        <w:rPr>
          <w:rFonts w:ascii="仿宋" w:eastAsia="仿宋" w:hAnsi="仿宋" w:hint="eastAsia"/>
          <w:sz w:val="24"/>
        </w:rPr>
        <w:t>（</w:t>
      </w:r>
      <w:r w:rsidRPr="006D6E54">
        <w:rPr>
          <w:rFonts w:ascii="仿宋" w:eastAsia="仿宋" w:hAnsi="仿宋"/>
          <w:sz w:val="24"/>
        </w:rPr>
        <w:t>1）</w:t>
      </w:r>
      <w:r>
        <w:rPr>
          <w:rFonts w:ascii="仿宋" w:eastAsia="仿宋" w:hAnsi="仿宋" w:hint="eastAsia"/>
          <w:sz w:val="24"/>
        </w:rPr>
        <w:t>初赛阶段：</w:t>
      </w:r>
      <w:r w:rsidRPr="006D6E54">
        <w:rPr>
          <w:rFonts w:ascii="仿宋" w:eastAsia="仿宋" w:hAnsi="仿宋"/>
          <w:sz w:val="24"/>
        </w:rPr>
        <w:t>组委会组织专家对本校学生提交的参赛作品申请进行</w:t>
      </w:r>
      <w:r>
        <w:rPr>
          <w:rFonts w:ascii="仿宋" w:eastAsia="仿宋" w:hAnsi="仿宋" w:hint="eastAsia"/>
          <w:sz w:val="24"/>
        </w:rPr>
        <w:t>匿名</w:t>
      </w:r>
      <w:r w:rsidRPr="006D6E54">
        <w:rPr>
          <w:rFonts w:ascii="仿宋" w:eastAsia="仿宋" w:hAnsi="仿宋"/>
          <w:sz w:val="24"/>
        </w:rPr>
        <w:t>评审和排序，</w:t>
      </w:r>
      <w:r w:rsidRPr="00D23F0F">
        <w:rPr>
          <w:rFonts w:ascii="仿宋" w:eastAsia="仿宋" w:hAnsi="仿宋" w:hint="eastAsia"/>
          <w:sz w:val="24"/>
        </w:rPr>
        <w:t>评选一定数量作品</w:t>
      </w:r>
      <w:r>
        <w:rPr>
          <w:rFonts w:ascii="仿宋" w:eastAsia="仿宋" w:hAnsi="仿宋" w:hint="eastAsia"/>
          <w:sz w:val="24"/>
        </w:rPr>
        <w:t>（根据</w:t>
      </w:r>
      <w:r w:rsidRPr="00D23F0F">
        <w:rPr>
          <w:rFonts w:ascii="仿宋" w:eastAsia="仿宋" w:hAnsi="仿宋" w:hint="eastAsia"/>
          <w:sz w:val="24"/>
        </w:rPr>
        <w:t>提交作品情况确定，不超过</w:t>
      </w:r>
      <w:r>
        <w:rPr>
          <w:rFonts w:ascii="仿宋" w:eastAsia="仿宋" w:hAnsi="仿宋" w:hint="eastAsia"/>
          <w:sz w:val="24"/>
        </w:rPr>
        <w:t>4</w:t>
      </w:r>
      <w:r w:rsidRPr="00D23F0F">
        <w:rPr>
          <w:rFonts w:ascii="仿宋" w:eastAsia="仿宋" w:hAnsi="仿宋"/>
          <w:sz w:val="24"/>
        </w:rPr>
        <w:t>0件）入围决赛</w:t>
      </w:r>
      <w:r>
        <w:rPr>
          <w:rFonts w:ascii="仿宋" w:eastAsia="仿宋" w:hAnsi="仿宋" w:hint="eastAsia"/>
          <w:sz w:val="24"/>
        </w:rPr>
        <w:t>，</w:t>
      </w:r>
      <w:r w:rsidRPr="00D23F0F">
        <w:rPr>
          <w:rFonts w:ascii="仿宋" w:eastAsia="仿宋" w:hAnsi="仿宋" w:hint="eastAsia"/>
          <w:sz w:val="24"/>
        </w:rPr>
        <w:t>大赛的一、二、三等奖在入围决赛的作品中产生。</w:t>
      </w:r>
      <w:r w:rsidRPr="006D6E54">
        <w:rPr>
          <w:rFonts w:ascii="仿宋" w:eastAsia="仿宋" w:hAnsi="仿宋"/>
          <w:sz w:val="24"/>
        </w:rPr>
        <w:t>于12</w:t>
      </w:r>
      <w:r>
        <w:rPr>
          <w:rFonts w:ascii="仿宋" w:eastAsia="仿宋" w:hAnsi="仿宋"/>
          <w:sz w:val="24"/>
        </w:rPr>
        <w:t>月</w:t>
      </w:r>
      <w:r>
        <w:rPr>
          <w:rFonts w:ascii="仿宋" w:eastAsia="仿宋" w:hAnsi="仿宋" w:hint="eastAsia"/>
          <w:sz w:val="24"/>
        </w:rPr>
        <w:t>中</w:t>
      </w:r>
      <w:r w:rsidRPr="006D6E54">
        <w:rPr>
          <w:rFonts w:ascii="仿宋" w:eastAsia="仿宋" w:hAnsi="仿宋"/>
          <w:sz w:val="24"/>
        </w:rPr>
        <w:t>旬公布</w:t>
      </w:r>
      <w:r>
        <w:rPr>
          <w:rFonts w:ascii="仿宋" w:eastAsia="仿宋" w:hAnsi="仿宋" w:hint="eastAsia"/>
          <w:sz w:val="24"/>
        </w:rPr>
        <w:t>初赛</w:t>
      </w:r>
      <w:r w:rsidRPr="006D6E54">
        <w:rPr>
          <w:rFonts w:ascii="仿宋" w:eastAsia="仿宋" w:hAnsi="仿宋"/>
          <w:sz w:val="24"/>
        </w:rPr>
        <w:t>通过名单。</w:t>
      </w:r>
    </w:p>
    <w:p w:rsidR="00086635" w:rsidRPr="006D6E54" w:rsidRDefault="00086635" w:rsidP="00086635">
      <w:pPr>
        <w:spacing w:line="360" w:lineRule="auto"/>
        <w:ind w:firstLineChars="200" w:firstLine="480"/>
        <w:rPr>
          <w:rFonts w:ascii="仿宋" w:eastAsia="仿宋" w:hAnsi="仿宋"/>
          <w:sz w:val="24"/>
        </w:rPr>
      </w:pPr>
      <w:r w:rsidRPr="006D6E54">
        <w:rPr>
          <w:rFonts w:ascii="仿宋" w:eastAsia="仿宋" w:hAnsi="仿宋" w:hint="eastAsia"/>
          <w:sz w:val="24"/>
        </w:rPr>
        <w:t>（</w:t>
      </w:r>
      <w:r w:rsidRPr="006D6E54">
        <w:rPr>
          <w:rFonts w:ascii="仿宋" w:eastAsia="仿宋" w:hAnsi="仿宋"/>
          <w:sz w:val="24"/>
        </w:rPr>
        <w:t>2）决赛阶段采用</w:t>
      </w:r>
      <w:r>
        <w:rPr>
          <w:rFonts w:ascii="仿宋" w:eastAsia="仿宋" w:hAnsi="仿宋" w:hint="eastAsia"/>
          <w:sz w:val="24"/>
        </w:rPr>
        <w:t>公开</w:t>
      </w:r>
      <w:r w:rsidRPr="006D6E54">
        <w:rPr>
          <w:rFonts w:ascii="仿宋" w:eastAsia="仿宋" w:hAnsi="仿宋"/>
          <w:sz w:val="24"/>
        </w:rPr>
        <w:t>答辩形</w:t>
      </w:r>
      <w:r>
        <w:rPr>
          <w:rFonts w:ascii="仿宋" w:eastAsia="仿宋" w:hAnsi="仿宋"/>
          <w:sz w:val="24"/>
        </w:rPr>
        <w:t>式，答辩评委会由竞赛组委会邀请专家为主，</w:t>
      </w:r>
      <w:r>
        <w:rPr>
          <w:rFonts w:ascii="仿宋" w:eastAsia="仿宋" w:hAnsi="仿宋"/>
          <w:sz w:val="24"/>
        </w:rPr>
        <w:lastRenderedPageBreak/>
        <w:t>同时邀请教务处老师参加</w:t>
      </w:r>
      <w:r>
        <w:rPr>
          <w:rFonts w:ascii="仿宋" w:eastAsia="仿宋" w:hAnsi="仿宋" w:hint="eastAsia"/>
          <w:sz w:val="24"/>
        </w:rPr>
        <w:t>，</w:t>
      </w:r>
      <w:r w:rsidRPr="00D23F0F">
        <w:rPr>
          <w:rFonts w:ascii="仿宋" w:eastAsia="仿宋" w:hAnsi="仿宋" w:hint="eastAsia"/>
          <w:sz w:val="24"/>
        </w:rPr>
        <w:t>分组答辩时，各答辩小组的答辩评委原则上由</w:t>
      </w:r>
      <w:r w:rsidRPr="00D23F0F">
        <w:rPr>
          <w:rFonts w:ascii="仿宋" w:eastAsia="仿宋" w:hAnsi="仿宋"/>
          <w:sz w:val="24"/>
        </w:rPr>
        <w:t>5-7位</w:t>
      </w:r>
      <w:r>
        <w:rPr>
          <w:rFonts w:ascii="仿宋" w:eastAsia="仿宋" w:hAnsi="仿宋"/>
          <w:sz w:val="24"/>
        </w:rPr>
        <w:t>专家组成</w:t>
      </w:r>
      <w:r>
        <w:rPr>
          <w:rFonts w:ascii="仿宋" w:eastAsia="仿宋" w:hAnsi="仿宋" w:hint="eastAsia"/>
          <w:sz w:val="24"/>
        </w:rPr>
        <w:t>。</w:t>
      </w:r>
    </w:p>
    <w:p w:rsidR="00086635" w:rsidRDefault="00086635" w:rsidP="00086635">
      <w:pPr>
        <w:spacing w:line="360" w:lineRule="auto"/>
        <w:ind w:firstLineChars="200" w:firstLine="480"/>
        <w:rPr>
          <w:rFonts w:ascii="仿宋" w:eastAsia="仿宋" w:hAnsi="仿宋"/>
          <w:sz w:val="24"/>
        </w:rPr>
      </w:pPr>
      <w:r w:rsidRPr="006D6E54">
        <w:rPr>
          <w:rFonts w:ascii="仿宋" w:eastAsia="仿宋" w:hAnsi="仿宋" w:hint="eastAsia"/>
          <w:sz w:val="24"/>
        </w:rPr>
        <w:t>（</w:t>
      </w:r>
      <w:r w:rsidRPr="006D6E54">
        <w:rPr>
          <w:rFonts w:ascii="仿宋" w:eastAsia="仿宋" w:hAnsi="仿宋"/>
          <w:sz w:val="24"/>
        </w:rPr>
        <w:t>3）各阶段未按时交材料的参赛队伍按弃权处理。</w:t>
      </w:r>
    </w:p>
    <w:p w:rsidR="00086635" w:rsidRPr="006A124A" w:rsidRDefault="00086635" w:rsidP="00086635">
      <w:pPr>
        <w:spacing w:line="360" w:lineRule="auto"/>
        <w:ind w:firstLineChars="100" w:firstLine="241"/>
        <w:rPr>
          <w:rFonts w:ascii="仿宋" w:eastAsia="仿宋" w:hAnsi="仿宋"/>
          <w:b/>
          <w:sz w:val="24"/>
        </w:rPr>
      </w:pPr>
      <w:r w:rsidRPr="006A124A">
        <w:rPr>
          <w:rFonts w:ascii="仿宋" w:eastAsia="仿宋" w:hAnsi="仿宋"/>
          <w:b/>
          <w:sz w:val="24"/>
        </w:rPr>
        <w:t>7、考核标准</w:t>
      </w:r>
    </w:p>
    <w:p w:rsidR="00086635" w:rsidRPr="006A124A" w:rsidRDefault="00086635" w:rsidP="00086635">
      <w:pPr>
        <w:spacing w:line="360" w:lineRule="auto"/>
        <w:ind w:firstLineChars="200" w:firstLine="480"/>
        <w:rPr>
          <w:rFonts w:ascii="仿宋" w:eastAsia="仿宋" w:hAnsi="仿宋"/>
          <w:sz w:val="24"/>
        </w:rPr>
      </w:pPr>
      <w:r w:rsidRPr="006A124A">
        <w:rPr>
          <w:rFonts w:ascii="仿宋" w:eastAsia="仿宋" w:hAnsi="仿宋" w:hint="eastAsia"/>
          <w:sz w:val="24"/>
        </w:rPr>
        <w:t>（</w:t>
      </w:r>
      <w:r w:rsidRPr="006A124A">
        <w:rPr>
          <w:rFonts w:ascii="仿宋" w:eastAsia="仿宋" w:hAnsi="仿宋"/>
          <w:sz w:val="24"/>
        </w:rPr>
        <w:t>1）答辩形式：各参赛小组应事先制作好幻灯片并</w:t>
      </w:r>
      <w:r>
        <w:rPr>
          <w:rFonts w:ascii="仿宋" w:eastAsia="仿宋" w:hAnsi="仿宋" w:hint="eastAsia"/>
          <w:sz w:val="24"/>
        </w:rPr>
        <w:t>提前</w:t>
      </w:r>
      <w:r w:rsidRPr="006A124A">
        <w:rPr>
          <w:rFonts w:ascii="仿宋" w:eastAsia="仿宋" w:hAnsi="仿宋"/>
          <w:sz w:val="24"/>
        </w:rPr>
        <w:t>准备好</w:t>
      </w:r>
      <w:r>
        <w:rPr>
          <w:rFonts w:ascii="仿宋" w:eastAsia="仿宋" w:hAnsi="仿宋" w:hint="eastAsia"/>
          <w:sz w:val="24"/>
        </w:rPr>
        <w:t>参赛作品参加答辩</w:t>
      </w:r>
      <w:r w:rsidRPr="006A124A">
        <w:rPr>
          <w:rFonts w:ascii="仿宋" w:eastAsia="仿宋" w:hAnsi="仿宋"/>
          <w:sz w:val="24"/>
        </w:rPr>
        <w:t>，答辩</w:t>
      </w:r>
      <w:r>
        <w:rPr>
          <w:rFonts w:ascii="仿宋" w:eastAsia="仿宋" w:hAnsi="仿宋" w:hint="eastAsia"/>
          <w:sz w:val="24"/>
        </w:rPr>
        <w:t>分为两个环节，</w:t>
      </w:r>
      <w:r w:rsidRPr="006A124A">
        <w:rPr>
          <w:rFonts w:ascii="仿宋" w:eastAsia="仿宋" w:hAnsi="仿宋"/>
          <w:sz w:val="24"/>
        </w:rPr>
        <w:t>要求如下：</w:t>
      </w:r>
    </w:p>
    <w:p w:rsidR="00086635" w:rsidRPr="006A124A" w:rsidRDefault="00086635" w:rsidP="00086635">
      <w:pPr>
        <w:spacing w:line="360" w:lineRule="auto"/>
        <w:ind w:firstLineChars="300" w:firstLine="720"/>
        <w:rPr>
          <w:rFonts w:ascii="仿宋" w:eastAsia="仿宋" w:hAnsi="仿宋"/>
          <w:sz w:val="24"/>
        </w:rPr>
      </w:pPr>
      <w:r w:rsidRPr="006A124A">
        <w:rPr>
          <w:rFonts w:ascii="仿宋" w:eastAsia="仿宋" w:hAnsi="仿宋" w:hint="eastAsia"/>
          <w:sz w:val="24"/>
        </w:rPr>
        <w:t>①</w:t>
      </w:r>
      <w:r w:rsidRPr="006D7405">
        <w:rPr>
          <w:rFonts w:ascii="仿宋" w:eastAsia="仿宋" w:hAnsi="仿宋" w:hint="eastAsia"/>
          <w:sz w:val="24"/>
        </w:rPr>
        <w:t>参赛小组代表向评委介绍自己的作品，要求突出作品重点内容、可实现技术路线和创新之处。</w:t>
      </w:r>
    </w:p>
    <w:p w:rsidR="00086635" w:rsidRDefault="00086635" w:rsidP="00086635">
      <w:pPr>
        <w:spacing w:line="360" w:lineRule="auto"/>
        <w:ind w:firstLineChars="300" w:firstLine="720"/>
        <w:rPr>
          <w:rFonts w:ascii="仿宋" w:eastAsia="仿宋" w:hAnsi="仿宋"/>
          <w:sz w:val="24"/>
        </w:rPr>
      </w:pPr>
      <w:r w:rsidRPr="006A124A">
        <w:rPr>
          <w:rFonts w:ascii="仿宋" w:eastAsia="仿宋" w:hAnsi="仿宋" w:hint="eastAsia"/>
          <w:sz w:val="24"/>
        </w:rPr>
        <w:t>②回答</w:t>
      </w:r>
      <w:r>
        <w:rPr>
          <w:rFonts w:ascii="仿宋" w:eastAsia="仿宋" w:hAnsi="仿宋" w:hint="eastAsia"/>
          <w:sz w:val="24"/>
        </w:rPr>
        <w:t>专家和评委的提问。</w:t>
      </w:r>
    </w:p>
    <w:p w:rsidR="00086635" w:rsidRPr="006A124A" w:rsidRDefault="00086635" w:rsidP="00086635">
      <w:pPr>
        <w:spacing w:line="360" w:lineRule="auto"/>
        <w:ind w:firstLineChars="300" w:firstLine="720"/>
        <w:rPr>
          <w:rFonts w:ascii="仿宋" w:eastAsia="仿宋" w:hAnsi="仿宋"/>
          <w:sz w:val="24"/>
        </w:rPr>
      </w:pPr>
      <w:r w:rsidRPr="00D23F0F">
        <w:rPr>
          <w:rFonts w:ascii="仿宋" w:eastAsia="仿宋" w:hAnsi="仿宋" w:hint="eastAsia"/>
          <w:sz w:val="24"/>
        </w:rPr>
        <w:t>注意事项：两个环节共</w:t>
      </w:r>
      <w:r w:rsidRPr="00D23F0F">
        <w:rPr>
          <w:rFonts w:ascii="仿宋" w:eastAsia="仿宋" w:hAnsi="仿宋"/>
          <w:sz w:val="24"/>
        </w:rPr>
        <w:t>20分钟（第一环节不超过12分钟），为</w:t>
      </w:r>
      <w:r>
        <w:rPr>
          <w:rFonts w:ascii="仿宋" w:eastAsia="仿宋" w:hAnsi="仿宋" w:hint="eastAsia"/>
          <w:sz w:val="24"/>
        </w:rPr>
        <w:t>保证竞</w:t>
      </w:r>
      <w:r w:rsidRPr="00D23F0F">
        <w:rPr>
          <w:rFonts w:ascii="仿宋" w:eastAsia="仿宋" w:hAnsi="仿宋"/>
          <w:sz w:val="24"/>
        </w:rPr>
        <w:t>赛公平，超时停止答辩，请合理分配时间。</w:t>
      </w:r>
    </w:p>
    <w:p w:rsidR="00086635" w:rsidRDefault="00086635" w:rsidP="00086635">
      <w:pPr>
        <w:spacing w:line="360" w:lineRule="auto"/>
        <w:ind w:firstLineChars="200" w:firstLine="480"/>
        <w:rPr>
          <w:rFonts w:ascii="仿宋" w:eastAsia="仿宋" w:hAnsi="仿宋"/>
          <w:sz w:val="24"/>
        </w:rPr>
      </w:pPr>
      <w:r w:rsidRPr="006A124A">
        <w:rPr>
          <w:rFonts w:ascii="仿宋" w:eastAsia="仿宋" w:hAnsi="仿宋" w:hint="eastAsia"/>
          <w:sz w:val="24"/>
        </w:rPr>
        <w:t>（</w:t>
      </w:r>
      <w:r w:rsidRPr="006A124A">
        <w:rPr>
          <w:rFonts w:ascii="仿宋" w:eastAsia="仿宋" w:hAnsi="仿宋"/>
          <w:sz w:val="24"/>
        </w:rPr>
        <w:t>2）评分标准：竞赛决赛评分标准如下表，仅供参考。本届竞赛决赛答辩评分规则将参照上届标准，具体细则将在今后“赛事公告”中再行公布。</w:t>
      </w:r>
      <w:r>
        <w:rPr>
          <w:rFonts w:ascii="仿宋" w:eastAsia="仿宋" w:hAnsi="仿宋" w:hint="eastAsia"/>
          <w:sz w:val="24"/>
        </w:rPr>
        <w:t>本届竞赛各参赛作品的最终成绩将由初赛成绩和决赛成绩共同组成，其中初赛成绩占总成绩的10%。</w:t>
      </w:r>
    </w:p>
    <w:p w:rsidR="00086635" w:rsidRPr="006134C9" w:rsidRDefault="00086635" w:rsidP="00086635">
      <w:pPr>
        <w:spacing w:line="360" w:lineRule="auto"/>
        <w:jc w:val="center"/>
        <w:rPr>
          <w:rFonts w:ascii="仿宋" w:eastAsia="仿宋" w:hAnsi="仿宋"/>
          <w:b/>
        </w:rPr>
      </w:pPr>
      <w:r w:rsidRPr="006134C9">
        <w:rPr>
          <w:rFonts w:ascii="仿宋" w:eastAsia="仿宋" w:hAnsi="仿宋"/>
          <w:b/>
        </w:rPr>
        <w:t>竞赛决赛评分标准</w:t>
      </w:r>
    </w:p>
    <w:tbl>
      <w:tblPr>
        <w:tblW w:w="0" w:type="auto"/>
        <w:jc w:val="center"/>
        <w:tblBorders>
          <w:insideH w:val="single" w:sz="4" w:space="0" w:color="auto"/>
          <w:insideV w:val="single" w:sz="4" w:space="0" w:color="auto"/>
        </w:tblBorders>
        <w:shd w:val="clear" w:color="auto" w:fill="FFFBF7"/>
        <w:tblCellMar>
          <w:left w:w="0" w:type="dxa"/>
          <w:right w:w="0" w:type="dxa"/>
        </w:tblCellMar>
        <w:tblLook w:val="04A0" w:firstRow="1" w:lastRow="0" w:firstColumn="1" w:lastColumn="0" w:noHBand="0" w:noVBand="1"/>
      </w:tblPr>
      <w:tblGrid>
        <w:gridCol w:w="983"/>
        <w:gridCol w:w="1559"/>
        <w:gridCol w:w="1417"/>
        <w:gridCol w:w="1560"/>
        <w:gridCol w:w="1255"/>
        <w:gridCol w:w="1512"/>
      </w:tblGrid>
      <w:tr w:rsidR="00086635" w:rsidRPr="006D7405" w:rsidTr="000867C5">
        <w:trPr>
          <w:trHeight w:val="345"/>
          <w:jc w:val="center"/>
        </w:trPr>
        <w:tc>
          <w:tcPr>
            <w:tcW w:w="983" w:type="dxa"/>
            <w:tcBorders>
              <w:top w:val="single" w:sz="12" w:space="0" w:color="auto"/>
              <w:bottom w:val="single" w:sz="12" w:space="0" w:color="auto"/>
            </w:tcBorders>
            <w:shd w:val="clear" w:color="auto" w:fill="auto"/>
            <w:vAlign w:val="center"/>
            <w:hideMark/>
          </w:tcPr>
          <w:p w:rsidR="00086635" w:rsidRDefault="00086635" w:rsidP="000867C5">
            <w:pPr>
              <w:widowControl/>
              <w:jc w:val="center"/>
              <w:rPr>
                <w:rFonts w:ascii="仿宋" w:eastAsia="仿宋" w:hAnsi="仿宋" w:cs="Tahoma"/>
                <w:b/>
                <w:bCs/>
                <w:color w:val="000000"/>
                <w:kern w:val="0"/>
                <w:sz w:val="18"/>
                <w:szCs w:val="24"/>
              </w:rPr>
            </w:pPr>
            <w:r>
              <w:rPr>
                <w:rFonts w:ascii="仿宋" w:eastAsia="仿宋" w:hAnsi="仿宋" w:cs="Tahoma" w:hint="eastAsia"/>
                <w:b/>
                <w:bCs/>
                <w:color w:val="000000"/>
                <w:kern w:val="0"/>
                <w:sz w:val="18"/>
                <w:szCs w:val="24"/>
              </w:rPr>
              <w:t>竞赛决赛</w:t>
            </w:r>
          </w:p>
          <w:p w:rsidR="00086635" w:rsidRPr="006D7405" w:rsidRDefault="00086635" w:rsidP="000867C5">
            <w:pPr>
              <w:widowControl/>
              <w:jc w:val="center"/>
              <w:rPr>
                <w:rFonts w:ascii="Tahoma" w:hAnsi="Tahoma" w:cs="Tahoma"/>
                <w:color w:val="000000"/>
                <w:kern w:val="0"/>
                <w:sz w:val="18"/>
                <w:szCs w:val="18"/>
              </w:rPr>
            </w:pPr>
            <w:r w:rsidRPr="006D7405">
              <w:rPr>
                <w:rFonts w:ascii="仿宋" w:eastAsia="仿宋" w:hAnsi="仿宋" w:cs="Tahoma" w:hint="eastAsia"/>
                <w:b/>
                <w:bCs/>
                <w:color w:val="000000"/>
                <w:kern w:val="0"/>
                <w:sz w:val="18"/>
                <w:szCs w:val="24"/>
              </w:rPr>
              <w:t>评分指标</w:t>
            </w:r>
          </w:p>
        </w:tc>
        <w:tc>
          <w:tcPr>
            <w:tcW w:w="1559"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Tahoma" w:hAnsi="Tahoma" w:cs="Tahoma"/>
                <w:color w:val="000000"/>
                <w:kern w:val="0"/>
                <w:sz w:val="18"/>
                <w:szCs w:val="18"/>
              </w:rPr>
            </w:pPr>
            <w:r w:rsidRPr="006D7405">
              <w:rPr>
                <w:rFonts w:ascii="仿宋" w:eastAsia="仿宋" w:hAnsi="仿宋" w:cs="Tahoma" w:hint="eastAsia"/>
                <w:b/>
                <w:bCs/>
                <w:color w:val="000000"/>
                <w:kern w:val="0"/>
                <w:sz w:val="18"/>
                <w:szCs w:val="24"/>
              </w:rPr>
              <w:t>专业知识综合运用</w:t>
            </w:r>
          </w:p>
        </w:tc>
        <w:tc>
          <w:tcPr>
            <w:tcW w:w="1417"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宋体" w:hAnsi="宋体" w:cs="宋体"/>
                <w:color w:val="000000"/>
                <w:kern w:val="0"/>
                <w:sz w:val="18"/>
                <w:szCs w:val="18"/>
              </w:rPr>
            </w:pPr>
            <w:r w:rsidRPr="006D7405">
              <w:rPr>
                <w:rFonts w:ascii="仿宋" w:eastAsia="仿宋" w:hAnsi="仿宋" w:cs="宋体" w:hint="eastAsia"/>
                <w:b/>
                <w:bCs/>
                <w:color w:val="000000"/>
                <w:kern w:val="0"/>
                <w:sz w:val="18"/>
                <w:szCs w:val="24"/>
              </w:rPr>
              <w:t>作品的创新性</w:t>
            </w:r>
          </w:p>
        </w:tc>
        <w:tc>
          <w:tcPr>
            <w:tcW w:w="1560"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Tahoma" w:hAnsi="Tahoma" w:cs="Tahoma"/>
                <w:color w:val="000000"/>
                <w:kern w:val="0"/>
                <w:sz w:val="18"/>
                <w:szCs w:val="18"/>
              </w:rPr>
            </w:pPr>
            <w:r w:rsidRPr="006D7405">
              <w:rPr>
                <w:rFonts w:ascii="仿宋" w:eastAsia="仿宋" w:hAnsi="仿宋" w:cs="Tahoma" w:hint="eastAsia"/>
                <w:b/>
                <w:bCs/>
                <w:color w:val="000000"/>
                <w:kern w:val="0"/>
                <w:sz w:val="18"/>
                <w:szCs w:val="24"/>
              </w:rPr>
              <w:t>作品完成度和可行</w:t>
            </w:r>
          </w:p>
        </w:tc>
        <w:tc>
          <w:tcPr>
            <w:tcW w:w="1255"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宋体" w:hAnsi="宋体" w:cs="宋体"/>
                <w:color w:val="000000"/>
                <w:kern w:val="0"/>
                <w:sz w:val="18"/>
                <w:szCs w:val="18"/>
              </w:rPr>
            </w:pPr>
            <w:r w:rsidRPr="006D7405">
              <w:rPr>
                <w:rFonts w:ascii="仿宋" w:eastAsia="仿宋" w:hAnsi="仿宋" w:cs="宋体" w:hint="eastAsia"/>
                <w:b/>
                <w:bCs/>
                <w:color w:val="000000"/>
                <w:kern w:val="0"/>
                <w:sz w:val="18"/>
                <w:szCs w:val="24"/>
              </w:rPr>
              <w:t>应用前景</w:t>
            </w:r>
          </w:p>
        </w:tc>
        <w:tc>
          <w:tcPr>
            <w:tcW w:w="1512"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宋体" w:hAnsi="宋体" w:cs="宋体"/>
                <w:color w:val="000000"/>
                <w:kern w:val="0"/>
                <w:sz w:val="18"/>
                <w:szCs w:val="18"/>
              </w:rPr>
            </w:pPr>
            <w:r w:rsidRPr="006D7405">
              <w:rPr>
                <w:rFonts w:ascii="仿宋" w:eastAsia="仿宋" w:hAnsi="仿宋" w:cs="宋体" w:hint="eastAsia"/>
                <w:b/>
                <w:bCs/>
                <w:color w:val="000000"/>
                <w:kern w:val="0"/>
                <w:sz w:val="18"/>
                <w:szCs w:val="24"/>
              </w:rPr>
              <w:t>现场综合表现</w:t>
            </w:r>
          </w:p>
        </w:tc>
      </w:tr>
      <w:tr w:rsidR="00086635" w:rsidRPr="006D7405" w:rsidTr="000867C5">
        <w:trPr>
          <w:trHeight w:val="345"/>
          <w:jc w:val="center"/>
        </w:trPr>
        <w:tc>
          <w:tcPr>
            <w:tcW w:w="983"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Tahoma" w:hAnsi="Tahoma" w:cs="Tahoma"/>
                <w:color w:val="000000"/>
                <w:kern w:val="0"/>
                <w:sz w:val="18"/>
                <w:szCs w:val="18"/>
              </w:rPr>
            </w:pPr>
            <w:r w:rsidRPr="006D7405">
              <w:rPr>
                <w:rFonts w:ascii="仿宋" w:eastAsia="仿宋" w:hAnsi="仿宋" w:cs="Tahoma" w:hint="eastAsia"/>
                <w:color w:val="000000"/>
                <w:kern w:val="0"/>
                <w:sz w:val="18"/>
                <w:szCs w:val="24"/>
              </w:rPr>
              <w:t>比重</w:t>
            </w:r>
          </w:p>
        </w:tc>
        <w:tc>
          <w:tcPr>
            <w:tcW w:w="1559"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Tahoma" w:hAnsi="Tahoma" w:cs="Tahoma"/>
                <w:color w:val="000000"/>
                <w:kern w:val="0"/>
                <w:sz w:val="18"/>
                <w:szCs w:val="18"/>
              </w:rPr>
            </w:pPr>
            <w:r w:rsidRPr="006D7405">
              <w:rPr>
                <w:rFonts w:ascii="仿宋" w:eastAsia="仿宋" w:hAnsi="仿宋" w:cs="Tahoma" w:hint="eastAsia"/>
                <w:color w:val="000000"/>
                <w:kern w:val="0"/>
                <w:sz w:val="18"/>
                <w:szCs w:val="24"/>
              </w:rPr>
              <w:t>20%</w:t>
            </w:r>
          </w:p>
        </w:tc>
        <w:tc>
          <w:tcPr>
            <w:tcW w:w="1417"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Tahoma" w:hAnsi="Tahoma" w:cs="Tahoma"/>
                <w:color w:val="000000"/>
                <w:kern w:val="0"/>
                <w:sz w:val="18"/>
                <w:szCs w:val="18"/>
              </w:rPr>
            </w:pPr>
            <w:r w:rsidRPr="006D7405">
              <w:rPr>
                <w:rFonts w:ascii="仿宋" w:eastAsia="仿宋" w:hAnsi="仿宋" w:cs="Tahoma" w:hint="eastAsia"/>
                <w:color w:val="000000"/>
                <w:kern w:val="0"/>
                <w:sz w:val="18"/>
                <w:szCs w:val="24"/>
              </w:rPr>
              <w:t>30%</w:t>
            </w:r>
          </w:p>
        </w:tc>
        <w:tc>
          <w:tcPr>
            <w:tcW w:w="1560"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Tahoma" w:hAnsi="Tahoma" w:cs="Tahoma"/>
                <w:color w:val="000000"/>
                <w:kern w:val="0"/>
                <w:sz w:val="18"/>
                <w:szCs w:val="18"/>
              </w:rPr>
            </w:pPr>
            <w:r w:rsidRPr="006D7405">
              <w:rPr>
                <w:rFonts w:ascii="仿宋" w:eastAsia="仿宋" w:hAnsi="仿宋" w:cs="Tahoma" w:hint="eastAsia"/>
                <w:color w:val="000000"/>
                <w:kern w:val="0"/>
                <w:sz w:val="18"/>
                <w:szCs w:val="24"/>
              </w:rPr>
              <w:t>20%</w:t>
            </w:r>
          </w:p>
        </w:tc>
        <w:tc>
          <w:tcPr>
            <w:tcW w:w="1255"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Tahoma" w:hAnsi="Tahoma" w:cs="Tahoma"/>
                <w:color w:val="000000"/>
                <w:kern w:val="0"/>
                <w:sz w:val="18"/>
                <w:szCs w:val="18"/>
              </w:rPr>
            </w:pPr>
            <w:r w:rsidRPr="006D7405">
              <w:rPr>
                <w:rFonts w:ascii="仿宋" w:eastAsia="仿宋" w:hAnsi="仿宋" w:cs="Tahoma" w:hint="eastAsia"/>
                <w:color w:val="000000"/>
                <w:kern w:val="0"/>
                <w:sz w:val="18"/>
                <w:szCs w:val="24"/>
              </w:rPr>
              <w:t>15%</w:t>
            </w:r>
          </w:p>
        </w:tc>
        <w:tc>
          <w:tcPr>
            <w:tcW w:w="1512" w:type="dxa"/>
            <w:tcBorders>
              <w:top w:val="single" w:sz="12" w:space="0" w:color="auto"/>
              <w:bottom w:val="single" w:sz="12" w:space="0" w:color="auto"/>
            </w:tcBorders>
            <w:shd w:val="clear" w:color="auto" w:fill="auto"/>
            <w:vAlign w:val="center"/>
            <w:hideMark/>
          </w:tcPr>
          <w:p w:rsidR="00086635" w:rsidRPr="006D7405" w:rsidRDefault="00086635" w:rsidP="000867C5">
            <w:pPr>
              <w:widowControl/>
              <w:jc w:val="center"/>
              <w:rPr>
                <w:rFonts w:ascii="Tahoma" w:hAnsi="Tahoma" w:cs="Tahoma"/>
                <w:color w:val="000000"/>
                <w:kern w:val="0"/>
                <w:sz w:val="18"/>
                <w:szCs w:val="18"/>
              </w:rPr>
            </w:pPr>
            <w:r w:rsidRPr="006D7405">
              <w:rPr>
                <w:rFonts w:ascii="仿宋" w:eastAsia="仿宋" w:hAnsi="仿宋" w:cs="Tahoma" w:hint="eastAsia"/>
                <w:color w:val="000000"/>
                <w:kern w:val="0"/>
                <w:sz w:val="18"/>
                <w:szCs w:val="24"/>
              </w:rPr>
              <w:t>15%</w:t>
            </w:r>
          </w:p>
        </w:tc>
      </w:tr>
    </w:tbl>
    <w:p w:rsidR="00086635" w:rsidRPr="006134C9" w:rsidRDefault="00086635" w:rsidP="00086635">
      <w:pPr>
        <w:spacing w:beforeLines="50" w:before="156" w:line="360" w:lineRule="auto"/>
        <w:jc w:val="center"/>
        <w:rPr>
          <w:rFonts w:ascii="仿宋" w:eastAsia="仿宋" w:hAnsi="仿宋"/>
          <w:b/>
        </w:rPr>
      </w:pPr>
      <w:r w:rsidRPr="006134C9">
        <w:rPr>
          <w:rFonts w:ascii="仿宋" w:eastAsia="仿宋" w:hAnsi="仿宋"/>
          <w:b/>
        </w:rPr>
        <w:t>竞赛</w:t>
      </w:r>
      <w:r w:rsidRPr="006134C9">
        <w:rPr>
          <w:rFonts w:ascii="仿宋" w:eastAsia="仿宋" w:hAnsi="仿宋" w:hint="eastAsia"/>
          <w:b/>
        </w:rPr>
        <w:t>作品最终成绩组成</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65"/>
        <w:gridCol w:w="2765"/>
      </w:tblGrid>
      <w:tr w:rsidR="00086635" w:rsidRPr="006134C9" w:rsidTr="000867C5">
        <w:tc>
          <w:tcPr>
            <w:tcW w:w="2766" w:type="dxa"/>
            <w:tcBorders>
              <w:top w:val="single" w:sz="12" w:space="0" w:color="auto"/>
              <w:bottom w:val="single" w:sz="12" w:space="0" w:color="auto"/>
              <w:right w:val="single" w:sz="2" w:space="0" w:color="auto"/>
            </w:tcBorders>
            <w:vAlign w:val="center"/>
          </w:tcPr>
          <w:p w:rsidR="00086635" w:rsidRPr="006134C9" w:rsidRDefault="00086635" w:rsidP="000867C5">
            <w:pPr>
              <w:widowControl/>
              <w:jc w:val="center"/>
              <w:rPr>
                <w:rFonts w:ascii="仿宋" w:eastAsia="仿宋" w:hAnsi="仿宋" w:cs="Tahoma"/>
                <w:b/>
                <w:bCs/>
                <w:color w:val="000000"/>
                <w:kern w:val="0"/>
                <w:sz w:val="18"/>
                <w:szCs w:val="18"/>
              </w:rPr>
            </w:pPr>
            <w:r w:rsidRPr="006134C9">
              <w:rPr>
                <w:rFonts w:ascii="仿宋" w:eastAsia="仿宋" w:hAnsi="仿宋" w:cs="Tahoma" w:hint="eastAsia"/>
                <w:b/>
                <w:bCs/>
                <w:color w:val="000000"/>
                <w:kern w:val="0"/>
                <w:sz w:val="18"/>
                <w:szCs w:val="18"/>
              </w:rPr>
              <w:t>最终成绩</w:t>
            </w:r>
          </w:p>
        </w:tc>
        <w:tc>
          <w:tcPr>
            <w:tcW w:w="2765" w:type="dxa"/>
            <w:tcBorders>
              <w:top w:val="single" w:sz="12" w:space="0" w:color="auto"/>
              <w:left w:val="single" w:sz="2" w:space="0" w:color="auto"/>
              <w:bottom w:val="single" w:sz="12" w:space="0" w:color="auto"/>
              <w:right w:val="single" w:sz="2" w:space="0" w:color="auto"/>
            </w:tcBorders>
            <w:vAlign w:val="center"/>
          </w:tcPr>
          <w:p w:rsidR="00086635" w:rsidRPr="006134C9" w:rsidRDefault="00086635" w:rsidP="000867C5">
            <w:pPr>
              <w:jc w:val="center"/>
              <w:rPr>
                <w:rFonts w:ascii="仿宋" w:eastAsia="仿宋" w:hAnsi="仿宋"/>
                <w:b/>
                <w:sz w:val="18"/>
                <w:szCs w:val="18"/>
              </w:rPr>
            </w:pPr>
            <w:r w:rsidRPr="006134C9">
              <w:rPr>
                <w:rFonts w:ascii="仿宋" w:eastAsia="仿宋" w:hAnsi="仿宋" w:hint="eastAsia"/>
                <w:b/>
                <w:sz w:val="18"/>
                <w:szCs w:val="18"/>
              </w:rPr>
              <w:t>竞赛初赛评分</w:t>
            </w:r>
          </w:p>
        </w:tc>
        <w:tc>
          <w:tcPr>
            <w:tcW w:w="2765" w:type="dxa"/>
            <w:tcBorders>
              <w:top w:val="single" w:sz="12" w:space="0" w:color="auto"/>
              <w:left w:val="single" w:sz="2" w:space="0" w:color="auto"/>
              <w:bottom w:val="single" w:sz="12" w:space="0" w:color="auto"/>
            </w:tcBorders>
            <w:vAlign w:val="center"/>
          </w:tcPr>
          <w:p w:rsidR="00086635" w:rsidRPr="006134C9" w:rsidRDefault="00086635" w:rsidP="000867C5">
            <w:pPr>
              <w:widowControl/>
              <w:jc w:val="center"/>
              <w:rPr>
                <w:rFonts w:ascii="仿宋" w:eastAsia="仿宋" w:hAnsi="仿宋" w:cs="Tahoma"/>
                <w:b/>
                <w:bCs/>
                <w:color w:val="000000"/>
                <w:kern w:val="0"/>
                <w:sz w:val="18"/>
                <w:szCs w:val="18"/>
              </w:rPr>
            </w:pPr>
            <w:r w:rsidRPr="006134C9">
              <w:rPr>
                <w:rFonts w:ascii="仿宋" w:eastAsia="仿宋" w:hAnsi="仿宋" w:cs="Tahoma" w:hint="eastAsia"/>
                <w:b/>
                <w:bCs/>
                <w:color w:val="000000"/>
                <w:kern w:val="0"/>
                <w:sz w:val="18"/>
                <w:szCs w:val="18"/>
              </w:rPr>
              <w:t>竞赛决赛评分</w:t>
            </w:r>
          </w:p>
        </w:tc>
      </w:tr>
      <w:tr w:rsidR="00086635" w:rsidRPr="006134C9" w:rsidTr="000867C5">
        <w:tc>
          <w:tcPr>
            <w:tcW w:w="2766" w:type="dxa"/>
            <w:tcBorders>
              <w:top w:val="single" w:sz="12" w:space="0" w:color="auto"/>
              <w:bottom w:val="single" w:sz="12" w:space="0" w:color="auto"/>
              <w:right w:val="single" w:sz="2" w:space="0" w:color="auto"/>
            </w:tcBorders>
            <w:vAlign w:val="center"/>
          </w:tcPr>
          <w:p w:rsidR="00086635" w:rsidRPr="006134C9" w:rsidRDefault="00086635" w:rsidP="000867C5">
            <w:pPr>
              <w:widowControl/>
              <w:jc w:val="center"/>
              <w:rPr>
                <w:rFonts w:ascii="仿宋" w:eastAsia="仿宋" w:hAnsi="仿宋" w:cs="Tahoma"/>
                <w:bCs/>
                <w:color w:val="000000"/>
                <w:kern w:val="0"/>
                <w:sz w:val="18"/>
                <w:szCs w:val="18"/>
              </w:rPr>
            </w:pPr>
            <w:r w:rsidRPr="006134C9">
              <w:rPr>
                <w:rFonts w:ascii="仿宋" w:eastAsia="仿宋" w:hAnsi="仿宋" w:cs="Tahoma" w:hint="eastAsia"/>
                <w:bCs/>
                <w:color w:val="000000"/>
                <w:kern w:val="0"/>
                <w:sz w:val="18"/>
                <w:szCs w:val="18"/>
              </w:rPr>
              <w:t>比重</w:t>
            </w:r>
          </w:p>
        </w:tc>
        <w:tc>
          <w:tcPr>
            <w:tcW w:w="2765" w:type="dxa"/>
            <w:tcBorders>
              <w:top w:val="single" w:sz="12" w:space="0" w:color="auto"/>
              <w:left w:val="single" w:sz="2" w:space="0" w:color="auto"/>
              <w:bottom w:val="single" w:sz="12" w:space="0" w:color="auto"/>
              <w:right w:val="single" w:sz="2" w:space="0" w:color="auto"/>
            </w:tcBorders>
            <w:vAlign w:val="center"/>
          </w:tcPr>
          <w:p w:rsidR="00086635" w:rsidRPr="006134C9" w:rsidRDefault="00086635" w:rsidP="000867C5">
            <w:pPr>
              <w:jc w:val="center"/>
              <w:rPr>
                <w:rFonts w:ascii="仿宋" w:eastAsia="仿宋" w:hAnsi="仿宋"/>
                <w:sz w:val="18"/>
                <w:szCs w:val="18"/>
              </w:rPr>
            </w:pPr>
            <w:r w:rsidRPr="006134C9">
              <w:rPr>
                <w:rFonts w:ascii="仿宋" w:eastAsia="仿宋" w:hAnsi="仿宋" w:hint="eastAsia"/>
                <w:sz w:val="18"/>
                <w:szCs w:val="18"/>
              </w:rPr>
              <w:t>10%</w:t>
            </w:r>
          </w:p>
        </w:tc>
        <w:tc>
          <w:tcPr>
            <w:tcW w:w="2765" w:type="dxa"/>
            <w:tcBorders>
              <w:top w:val="single" w:sz="12" w:space="0" w:color="auto"/>
              <w:left w:val="single" w:sz="2" w:space="0" w:color="auto"/>
              <w:bottom w:val="single" w:sz="12" w:space="0" w:color="auto"/>
            </w:tcBorders>
            <w:vAlign w:val="center"/>
          </w:tcPr>
          <w:p w:rsidR="00086635" w:rsidRPr="006134C9" w:rsidRDefault="00086635" w:rsidP="000867C5">
            <w:pPr>
              <w:jc w:val="center"/>
              <w:rPr>
                <w:rFonts w:ascii="仿宋" w:eastAsia="仿宋" w:hAnsi="仿宋"/>
                <w:sz w:val="18"/>
                <w:szCs w:val="18"/>
              </w:rPr>
            </w:pPr>
            <w:r w:rsidRPr="006134C9">
              <w:rPr>
                <w:rFonts w:ascii="仿宋" w:eastAsia="仿宋" w:hAnsi="仿宋" w:hint="eastAsia"/>
                <w:sz w:val="18"/>
                <w:szCs w:val="18"/>
              </w:rPr>
              <w:t>90%</w:t>
            </w:r>
          </w:p>
        </w:tc>
      </w:tr>
    </w:tbl>
    <w:p w:rsidR="00086635" w:rsidRPr="006D7405" w:rsidRDefault="00086635" w:rsidP="00086635">
      <w:pPr>
        <w:spacing w:line="360" w:lineRule="auto"/>
        <w:jc w:val="center"/>
        <w:rPr>
          <w:rFonts w:ascii="仿宋" w:eastAsia="仿宋" w:hAnsi="仿宋"/>
          <w:b/>
          <w:sz w:val="22"/>
        </w:rPr>
      </w:pPr>
    </w:p>
    <w:p w:rsidR="00086635" w:rsidRPr="006134C9" w:rsidRDefault="00086635" w:rsidP="00086635">
      <w:pPr>
        <w:spacing w:line="360" w:lineRule="auto"/>
        <w:rPr>
          <w:rFonts w:ascii="黑体" w:eastAsia="黑体" w:hAnsi="黑体"/>
          <w:sz w:val="24"/>
        </w:rPr>
      </w:pPr>
      <w:r w:rsidRPr="006134C9">
        <w:rPr>
          <w:rFonts w:ascii="黑体" w:eastAsia="黑体" w:hAnsi="黑体" w:hint="eastAsia"/>
          <w:sz w:val="24"/>
        </w:rPr>
        <w:t>四、其他说明</w:t>
      </w:r>
    </w:p>
    <w:p w:rsidR="00086635" w:rsidRDefault="00086635" w:rsidP="00086635">
      <w:pPr>
        <w:spacing w:line="360" w:lineRule="auto"/>
        <w:ind w:firstLineChars="200" w:firstLine="480"/>
        <w:rPr>
          <w:rFonts w:ascii="仿宋" w:eastAsia="仿宋" w:hAnsi="仿宋"/>
          <w:sz w:val="24"/>
        </w:rPr>
      </w:pPr>
      <w:r w:rsidRPr="006134C9">
        <w:rPr>
          <w:rFonts w:ascii="仿宋" w:eastAsia="仿宋" w:hAnsi="仿宋" w:hint="eastAsia"/>
          <w:sz w:val="24"/>
        </w:rPr>
        <w:t>竞赛组委会单位有权保留参赛作品说明文档及论文，允许被查阅和借阅；竞赛组委会单位可以公布参赛作品说明文档及论文的全部或部分内容，可以采用复印、缩印或其它手段保存这些内容。</w:t>
      </w:r>
    </w:p>
    <w:p w:rsidR="00086635" w:rsidRPr="006134C9" w:rsidRDefault="00086635" w:rsidP="00086635">
      <w:pPr>
        <w:spacing w:line="360" w:lineRule="auto"/>
        <w:rPr>
          <w:rFonts w:ascii="黑体" w:eastAsia="黑体" w:hAnsi="黑体"/>
          <w:sz w:val="24"/>
        </w:rPr>
      </w:pPr>
      <w:r w:rsidRPr="006134C9">
        <w:rPr>
          <w:rFonts w:ascii="黑体" w:eastAsia="黑体" w:hAnsi="黑体" w:hint="eastAsia"/>
          <w:sz w:val="24"/>
        </w:rPr>
        <w:t>五、奖项设置</w:t>
      </w:r>
    </w:p>
    <w:p w:rsidR="00086635" w:rsidRDefault="00086635" w:rsidP="00086635">
      <w:pPr>
        <w:spacing w:line="360" w:lineRule="auto"/>
        <w:ind w:firstLineChars="200" w:firstLine="480"/>
        <w:rPr>
          <w:rFonts w:ascii="仿宋" w:eastAsia="仿宋" w:hAnsi="仿宋"/>
          <w:sz w:val="24"/>
        </w:rPr>
      </w:pPr>
      <w:r w:rsidRPr="0028558F">
        <w:rPr>
          <w:rFonts w:ascii="仿宋" w:eastAsia="仿宋" w:hAnsi="仿宋" w:hint="eastAsia"/>
          <w:sz w:val="24"/>
        </w:rPr>
        <w:t>决赛作品为进入远程评审作品的适当比例选取（作品总数不超过</w:t>
      </w:r>
      <w:r>
        <w:rPr>
          <w:rFonts w:ascii="仿宋" w:eastAsia="仿宋" w:hAnsi="仿宋" w:hint="eastAsia"/>
          <w:sz w:val="24"/>
        </w:rPr>
        <w:t>4</w:t>
      </w:r>
      <w:r w:rsidRPr="0028558F">
        <w:rPr>
          <w:rFonts w:ascii="仿宋" w:eastAsia="仿宋" w:hAnsi="仿宋"/>
          <w:sz w:val="24"/>
        </w:rPr>
        <w:t>0件）。</w:t>
      </w:r>
    </w:p>
    <w:p w:rsidR="00086635" w:rsidRPr="006134C9" w:rsidRDefault="00086635" w:rsidP="00086635">
      <w:pPr>
        <w:spacing w:line="360" w:lineRule="auto"/>
        <w:ind w:firstLineChars="200" w:firstLine="480"/>
        <w:rPr>
          <w:rFonts w:ascii="仿宋" w:eastAsia="仿宋" w:hAnsi="仿宋"/>
          <w:sz w:val="24"/>
        </w:rPr>
      </w:pPr>
      <w:r>
        <w:rPr>
          <w:rFonts w:ascii="仿宋" w:eastAsia="仿宋" w:hAnsi="仿宋" w:hint="eastAsia"/>
          <w:sz w:val="24"/>
        </w:rPr>
        <w:t>竞赛设</w:t>
      </w:r>
      <w:r w:rsidRPr="006134C9">
        <w:rPr>
          <w:rFonts w:ascii="仿宋" w:eastAsia="仿宋" w:hAnsi="仿宋" w:hint="eastAsia"/>
          <w:sz w:val="24"/>
        </w:rPr>
        <w:t>特等奖：</w:t>
      </w:r>
      <w:r w:rsidRPr="006134C9">
        <w:rPr>
          <w:rFonts w:ascii="仿宋" w:eastAsia="仿宋" w:hAnsi="仿宋"/>
          <w:sz w:val="24"/>
        </w:rPr>
        <w:t>1名（可空缺）；一等奖</w:t>
      </w:r>
      <w:r>
        <w:rPr>
          <w:rFonts w:ascii="仿宋" w:eastAsia="仿宋" w:hAnsi="仿宋" w:hint="eastAsia"/>
          <w:sz w:val="24"/>
        </w:rPr>
        <w:t>、</w:t>
      </w:r>
      <w:r w:rsidRPr="006134C9">
        <w:rPr>
          <w:rFonts w:ascii="仿宋" w:eastAsia="仿宋" w:hAnsi="仿宋"/>
          <w:sz w:val="24"/>
        </w:rPr>
        <w:t>二等奖</w:t>
      </w:r>
      <w:r>
        <w:rPr>
          <w:rFonts w:ascii="仿宋" w:eastAsia="仿宋" w:hAnsi="仿宋" w:hint="eastAsia"/>
          <w:sz w:val="24"/>
        </w:rPr>
        <w:t>、</w:t>
      </w:r>
      <w:r w:rsidRPr="006134C9">
        <w:rPr>
          <w:rFonts w:ascii="仿宋" w:eastAsia="仿宋" w:hAnsi="仿宋"/>
          <w:sz w:val="24"/>
        </w:rPr>
        <w:t>三等奖</w:t>
      </w:r>
      <w:r>
        <w:rPr>
          <w:rFonts w:ascii="仿宋" w:eastAsia="仿宋" w:hAnsi="仿宋" w:hint="eastAsia"/>
          <w:sz w:val="24"/>
        </w:rPr>
        <w:t>：分别按决赛作品</w:t>
      </w:r>
      <w:r>
        <w:rPr>
          <w:rFonts w:ascii="仿宋" w:eastAsia="仿宋" w:hAnsi="仿宋" w:hint="eastAsia"/>
          <w:sz w:val="24"/>
        </w:rPr>
        <w:lastRenderedPageBreak/>
        <w:t>的5%、8%-12%、20%-25%设奖，获得一、二、三等奖的作品总数不超过15件</w:t>
      </w:r>
      <w:r w:rsidRPr="006134C9">
        <w:rPr>
          <w:rFonts w:ascii="仿宋" w:eastAsia="仿宋" w:hAnsi="仿宋"/>
          <w:sz w:val="24"/>
        </w:rPr>
        <w:t>，优秀奖</w:t>
      </w:r>
      <w:r>
        <w:rPr>
          <w:rFonts w:ascii="仿宋" w:eastAsia="仿宋" w:hAnsi="仿宋" w:hint="eastAsia"/>
          <w:sz w:val="24"/>
        </w:rPr>
        <w:t>40</w:t>
      </w:r>
      <w:r w:rsidRPr="006134C9">
        <w:rPr>
          <w:rFonts w:ascii="仿宋" w:eastAsia="仿宋" w:hAnsi="仿宋"/>
          <w:sz w:val="24"/>
        </w:rPr>
        <w:t>%。</w:t>
      </w:r>
    </w:p>
    <w:p w:rsidR="00086635" w:rsidRPr="0028558F" w:rsidRDefault="00086635" w:rsidP="00086635">
      <w:pPr>
        <w:spacing w:line="360" w:lineRule="auto"/>
        <w:rPr>
          <w:rFonts w:ascii="黑体" w:eastAsia="黑体" w:hAnsi="黑体"/>
          <w:sz w:val="24"/>
        </w:rPr>
      </w:pPr>
      <w:r w:rsidRPr="0028558F">
        <w:rPr>
          <w:rFonts w:ascii="黑体" w:eastAsia="黑体" w:hAnsi="黑体" w:hint="eastAsia"/>
          <w:sz w:val="24"/>
        </w:rPr>
        <w:t>六、竞赛组织委员会</w:t>
      </w:r>
    </w:p>
    <w:p w:rsidR="00086635" w:rsidRPr="00E22C7A" w:rsidRDefault="00086635" w:rsidP="00086635">
      <w:pPr>
        <w:spacing w:line="360" w:lineRule="auto"/>
        <w:ind w:firstLineChars="200" w:firstLine="480"/>
        <w:rPr>
          <w:rFonts w:ascii="仿宋" w:eastAsia="仿宋" w:hAnsi="仿宋"/>
          <w:sz w:val="24"/>
        </w:rPr>
      </w:pPr>
      <w:r w:rsidRPr="00E22C7A">
        <w:rPr>
          <w:rFonts w:ascii="仿宋" w:eastAsia="仿宋" w:hAnsi="仿宋" w:hint="eastAsia"/>
          <w:sz w:val="24"/>
        </w:rPr>
        <w:t xml:space="preserve">主 </w:t>
      </w:r>
      <w:r w:rsidRPr="00E22C7A">
        <w:rPr>
          <w:rFonts w:ascii="仿宋" w:eastAsia="仿宋" w:hAnsi="仿宋"/>
          <w:sz w:val="24"/>
        </w:rPr>
        <w:t xml:space="preserve"> </w:t>
      </w:r>
      <w:r w:rsidRPr="00E22C7A">
        <w:rPr>
          <w:rFonts w:ascii="仿宋" w:eastAsia="仿宋" w:hAnsi="仿宋" w:hint="eastAsia"/>
          <w:sz w:val="24"/>
        </w:rPr>
        <w:t>任：陈峻</w:t>
      </w:r>
      <w:r>
        <w:rPr>
          <w:rFonts w:ascii="仿宋" w:eastAsia="仿宋" w:hAnsi="仿宋" w:hint="eastAsia"/>
          <w:sz w:val="24"/>
        </w:rPr>
        <w:t>、</w:t>
      </w:r>
      <w:r w:rsidRPr="00E22C7A">
        <w:rPr>
          <w:rFonts w:ascii="仿宋" w:eastAsia="仿宋" w:hAnsi="仿宋"/>
          <w:sz w:val="24"/>
        </w:rPr>
        <w:t>陈怡</w:t>
      </w:r>
    </w:p>
    <w:p w:rsidR="00086635" w:rsidRPr="00150683" w:rsidRDefault="00086635" w:rsidP="00086635">
      <w:pPr>
        <w:spacing w:line="360" w:lineRule="auto"/>
        <w:ind w:firstLineChars="200" w:firstLine="480"/>
        <w:rPr>
          <w:rFonts w:ascii="仿宋" w:eastAsia="仿宋" w:hAnsi="仿宋"/>
          <w:sz w:val="24"/>
        </w:rPr>
      </w:pPr>
      <w:r w:rsidRPr="00E22C7A">
        <w:rPr>
          <w:rFonts w:ascii="仿宋" w:eastAsia="仿宋" w:hAnsi="仿宋" w:hint="eastAsia"/>
          <w:sz w:val="24"/>
        </w:rPr>
        <w:t>副主任</w:t>
      </w:r>
      <w:r w:rsidRPr="00150683">
        <w:rPr>
          <w:rFonts w:ascii="仿宋" w:eastAsia="仿宋" w:hAnsi="仿宋" w:hint="eastAsia"/>
          <w:sz w:val="24"/>
        </w:rPr>
        <w:t>：杨敏、马涛</w:t>
      </w:r>
    </w:p>
    <w:p w:rsidR="00086635" w:rsidRPr="00E22C7A" w:rsidRDefault="00086635" w:rsidP="00086635">
      <w:pPr>
        <w:spacing w:line="360" w:lineRule="auto"/>
        <w:ind w:firstLineChars="200" w:firstLine="480"/>
        <w:rPr>
          <w:rFonts w:ascii="仿宋" w:eastAsia="仿宋" w:hAnsi="仿宋"/>
          <w:sz w:val="24"/>
        </w:rPr>
      </w:pPr>
      <w:r w:rsidRPr="00150683">
        <w:rPr>
          <w:rFonts w:ascii="仿宋" w:eastAsia="仿宋" w:hAnsi="仿宋" w:hint="eastAsia"/>
          <w:sz w:val="24"/>
        </w:rPr>
        <w:t xml:space="preserve">委 </w:t>
      </w:r>
      <w:r w:rsidRPr="00150683">
        <w:rPr>
          <w:rFonts w:ascii="仿宋" w:eastAsia="仿宋" w:hAnsi="仿宋"/>
          <w:sz w:val="24"/>
        </w:rPr>
        <w:t xml:space="preserve"> </w:t>
      </w:r>
      <w:r w:rsidRPr="00150683">
        <w:rPr>
          <w:rFonts w:ascii="仿宋" w:eastAsia="仿宋" w:hAnsi="仿宋" w:hint="eastAsia"/>
          <w:sz w:val="24"/>
        </w:rPr>
        <w:t>员：任刚、胡晓健、季彦婕、王卫、曲栩、陈先华、于斌、张伟光、李志斌、李铁柱、周博见、章定文、丁建文、邓永锋、熊文、吴文清、杨明、宋晓东、徐宿东、耿艳芬、张宏斌（排名不分先后）</w:t>
      </w:r>
    </w:p>
    <w:p w:rsidR="00086635" w:rsidRDefault="00086635" w:rsidP="00086635">
      <w:pPr>
        <w:spacing w:line="360" w:lineRule="auto"/>
        <w:ind w:firstLineChars="200" w:firstLine="480"/>
        <w:rPr>
          <w:rFonts w:ascii="仿宋" w:eastAsia="仿宋" w:hAnsi="仿宋"/>
          <w:sz w:val="24"/>
        </w:rPr>
      </w:pPr>
      <w:r w:rsidRPr="00E22C7A">
        <w:rPr>
          <w:rFonts w:ascii="仿宋" w:eastAsia="仿宋" w:hAnsi="仿宋" w:hint="eastAsia"/>
          <w:sz w:val="24"/>
        </w:rPr>
        <w:t xml:space="preserve">秘 </w:t>
      </w:r>
      <w:r w:rsidRPr="00E22C7A">
        <w:rPr>
          <w:rFonts w:ascii="仿宋" w:eastAsia="仿宋" w:hAnsi="仿宋"/>
          <w:sz w:val="24"/>
        </w:rPr>
        <w:t xml:space="preserve"> </w:t>
      </w:r>
      <w:r w:rsidRPr="00E22C7A">
        <w:rPr>
          <w:rFonts w:ascii="仿宋" w:eastAsia="仿宋" w:hAnsi="仿宋" w:hint="eastAsia"/>
          <w:sz w:val="24"/>
        </w:rPr>
        <w:t>书：谢逸仙</w:t>
      </w:r>
      <w:r>
        <w:rPr>
          <w:rFonts w:ascii="仿宋" w:eastAsia="仿宋" w:hAnsi="仿宋" w:hint="eastAsia"/>
          <w:sz w:val="24"/>
        </w:rPr>
        <w:t>、</w:t>
      </w:r>
      <w:r w:rsidRPr="00E22C7A">
        <w:rPr>
          <w:rFonts w:ascii="仿宋" w:eastAsia="仿宋" w:hAnsi="仿宋"/>
          <w:sz w:val="24"/>
        </w:rPr>
        <w:t>罗磊</w:t>
      </w:r>
      <w:r>
        <w:rPr>
          <w:rFonts w:ascii="仿宋" w:eastAsia="仿宋" w:hAnsi="仿宋" w:hint="eastAsia"/>
          <w:sz w:val="24"/>
        </w:rPr>
        <w:t>、</w:t>
      </w:r>
      <w:r w:rsidRPr="00E22C7A">
        <w:rPr>
          <w:rFonts w:ascii="仿宋" w:eastAsia="仿宋" w:hAnsi="仿宋" w:hint="eastAsia"/>
          <w:sz w:val="24"/>
        </w:rPr>
        <w:t>吴曾晗</w:t>
      </w:r>
    </w:p>
    <w:p w:rsidR="00086635" w:rsidRPr="0028558F" w:rsidRDefault="00086635" w:rsidP="00086635">
      <w:pPr>
        <w:spacing w:line="360" w:lineRule="auto"/>
        <w:ind w:firstLineChars="200" w:firstLine="480"/>
        <w:rPr>
          <w:rFonts w:ascii="仿宋" w:eastAsia="仿宋" w:hAnsi="仿宋"/>
          <w:sz w:val="24"/>
        </w:rPr>
      </w:pPr>
    </w:p>
    <w:p w:rsidR="00086635" w:rsidRDefault="00086635" w:rsidP="00086635">
      <w:pPr>
        <w:spacing w:line="360" w:lineRule="auto"/>
        <w:ind w:firstLine="480"/>
        <w:rPr>
          <w:rFonts w:ascii="仿宋" w:eastAsia="仿宋" w:hAnsi="仿宋"/>
          <w:sz w:val="24"/>
        </w:rPr>
      </w:pPr>
      <w:r>
        <w:rPr>
          <w:rFonts w:ascii="仿宋" w:eastAsia="仿宋" w:hAnsi="仿宋" w:hint="eastAsia"/>
          <w:sz w:val="24"/>
        </w:rPr>
        <w:t xml:space="preserve">电 </w:t>
      </w:r>
      <w:r>
        <w:rPr>
          <w:rFonts w:ascii="仿宋" w:eastAsia="仿宋" w:hAnsi="仿宋"/>
          <w:sz w:val="24"/>
        </w:rPr>
        <w:t xml:space="preserve"> </w:t>
      </w:r>
      <w:r>
        <w:rPr>
          <w:rFonts w:ascii="仿宋" w:eastAsia="仿宋" w:hAnsi="仿宋" w:hint="eastAsia"/>
          <w:sz w:val="24"/>
        </w:rPr>
        <w:t>话：025-52090840</w:t>
      </w:r>
    </w:p>
    <w:p w:rsidR="00086635" w:rsidRDefault="00086635" w:rsidP="00086635">
      <w:pPr>
        <w:spacing w:line="360" w:lineRule="auto"/>
        <w:ind w:firstLine="480"/>
        <w:rPr>
          <w:rFonts w:ascii="仿宋" w:eastAsia="仿宋" w:hAnsi="仿宋"/>
          <w:sz w:val="24"/>
        </w:rPr>
      </w:pPr>
      <w:r>
        <w:rPr>
          <w:rFonts w:ascii="仿宋" w:eastAsia="仿宋" w:hAnsi="仿宋" w:hint="eastAsia"/>
          <w:sz w:val="24"/>
        </w:rPr>
        <w:t xml:space="preserve">网 </w:t>
      </w:r>
      <w:r>
        <w:rPr>
          <w:rFonts w:ascii="仿宋" w:eastAsia="仿宋" w:hAnsi="仿宋"/>
          <w:sz w:val="24"/>
        </w:rPr>
        <w:t xml:space="preserve"> </w:t>
      </w:r>
      <w:r>
        <w:rPr>
          <w:rFonts w:ascii="仿宋" w:eastAsia="仿宋" w:hAnsi="仿宋" w:hint="eastAsia"/>
          <w:sz w:val="24"/>
        </w:rPr>
        <w:t>址：</w:t>
      </w:r>
      <w:r w:rsidRPr="00B50EBD">
        <w:rPr>
          <w:rFonts w:ascii="仿宋" w:eastAsia="仿宋" w:hAnsi="仿宋"/>
          <w:sz w:val="24"/>
        </w:rPr>
        <w:t>https://tc.seu.edu.cn -</w:t>
      </w:r>
      <w:r>
        <w:rPr>
          <w:rFonts w:ascii="仿宋" w:eastAsia="仿宋" w:hAnsi="仿宋"/>
          <w:sz w:val="24"/>
        </w:rPr>
        <w:t>&gt;</w:t>
      </w:r>
      <w:r w:rsidRPr="00B50EBD">
        <w:rPr>
          <w:rFonts w:ascii="仿宋" w:eastAsia="仿宋" w:hAnsi="仿宋"/>
          <w:sz w:val="24"/>
        </w:rPr>
        <w:t>学生工作-</w:t>
      </w:r>
      <w:r>
        <w:rPr>
          <w:rFonts w:ascii="仿宋" w:eastAsia="仿宋" w:hAnsi="仿宋"/>
          <w:sz w:val="24"/>
        </w:rPr>
        <w:t>&gt;</w:t>
      </w:r>
      <w:r w:rsidRPr="00B50EBD">
        <w:rPr>
          <w:rFonts w:ascii="仿宋" w:eastAsia="仿宋" w:hAnsi="仿宋"/>
          <w:sz w:val="24"/>
        </w:rPr>
        <w:t>学科竞赛</w:t>
      </w:r>
    </w:p>
    <w:p w:rsidR="00086635" w:rsidRDefault="00086635" w:rsidP="00086635">
      <w:pPr>
        <w:spacing w:line="360" w:lineRule="auto"/>
        <w:ind w:firstLine="480"/>
        <w:rPr>
          <w:rFonts w:ascii="仿宋" w:eastAsia="仿宋" w:hAnsi="仿宋"/>
          <w:sz w:val="24"/>
        </w:rPr>
      </w:pPr>
      <w:r>
        <w:rPr>
          <w:rFonts w:ascii="仿宋" w:eastAsia="仿宋" w:hAnsi="仿宋" w:hint="eastAsia"/>
          <w:sz w:val="24"/>
        </w:rPr>
        <w:t>电子邮箱：</w:t>
      </w:r>
      <w:hyperlink r:id="rId6" w:history="1">
        <w:r w:rsidRPr="000626D2">
          <w:rPr>
            <w:rStyle w:val="a4"/>
            <w:rFonts w:ascii="仿宋" w:eastAsia="仿宋" w:hAnsi="仿宋"/>
            <w:sz w:val="24"/>
          </w:rPr>
          <w:t>seujtkjds@163.com</w:t>
        </w:r>
      </w:hyperlink>
    </w:p>
    <w:p w:rsidR="00086635" w:rsidRPr="00DF505E" w:rsidRDefault="00086635" w:rsidP="00086635">
      <w:pPr>
        <w:spacing w:line="360" w:lineRule="auto"/>
        <w:ind w:firstLine="480"/>
        <w:rPr>
          <w:rFonts w:ascii="仿宋" w:eastAsia="仿宋" w:hAnsi="仿宋"/>
          <w:sz w:val="24"/>
          <w:lang w:val="x-none"/>
        </w:rPr>
      </w:pPr>
      <w:r w:rsidRPr="00DF505E">
        <w:rPr>
          <w:rFonts w:ascii="仿宋" w:eastAsia="仿宋" w:hAnsi="仿宋" w:hint="eastAsia"/>
          <w:sz w:val="24"/>
          <w:lang w:val="x-none"/>
        </w:rPr>
        <w:t>以上未尽事宜，解释权及修改权归</w:t>
      </w:r>
      <w:r>
        <w:rPr>
          <w:rFonts w:ascii="仿宋" w:eastAsia="仿宋" w:hAnsi="仿宋" w:hint="eastAsia"/>
          <w:sz w:val="24"/>
          <w:lang w:val="x-none"/>
        </w:rPr>
        <w:t>竞</w:t>
      </w:r>
      <w:r w:rsidRPr="00DF505E">
        <w:rPr>
          <w:rFonts w:ascii="仿宋" w:eastAsia="仿宋" w:hAnsi="仿宋" w:hint="eastAsia"/>
          <w:sz w:val="24"/>
          <w:lang w:val="x-none"/>
        </w:rPr>
        <w:t>赛组委会。</w:t>
      </w:r>
    </w:p>
    <w:p w:rsidR="00086635" w:rsidRPr="00DF505E" w:rsidRDefault="00086635" w:rsidP="00086635">
      <w:pPr>
        <w:spacing w:line="360" w:lineRule="auto"/>
        <w:rPr>
          <w:rFonts w:ascii="仿宋" w:eastAsia="仿宋" w:hAnsi="仿宋"/>
          <w:sz w:val="24"/>
          <w:lang w:val="x-none"/>
        </w:rPr>
      </w:pPr>
    </w:p>
    <w:p w:rsidR="00086635" w:rsidRDefault="00086635" w:rsidP="00086635">
      <w:pPr>
        <w:spacing w:line="360" w:lineRule="auto"/>
        <w:rPr>
          <w:rFonts w:ascii="仿宋" w:eastAsia="仿宋" w:hAnsi="仿宋"/>
          <w:sz w:val="24"/>
        </w:rPr>
      </w:pPr>
    </w:p>
    <w:p w:rsidR="00086635" w:rsidRPr="0028558F" w:rsidRDefault="00086635" w:rsidP="00086635">
      <w:pPr>
        <w:spacing w:line="360" w:lineRule="auto"/>
        <w:rPr>
          <w:rFonts w:ascii="仿宋" w:eastAsia="仿宋" w:hAnsi="仿宋"/>
          <w:sz w:val="24"/>
        </w:rPr>
      </w:pPr>
    </w:p>
    <w:p w:rsidR="00086635" w:rsidRPr="0028558F" w:rsidRDefault="00086635" w:rsidP="00086635">
      <w:pPr>
        <w:spacing w:line="360" w:lineRule="auto"/>
        <w:jc w:val="right"/>
        <w:rPr>
          <w:rFonts w:ascii="仿宋" w:eastAsia="仿宋" w:hAnsi="仿宋"/>
          <w:sz w:val="24"/>
        </w:rPr>
      </w:pPr>
      <w:r w:rsidRPr="0028558F">
        <w:rPr>
          <w:rFonts w:ascii="仿宋" w:eastAsia="仿宋" w:hAnsi="仿宋" w:hint="eastAsia"/>
          <w:sz w:val="24"/>
        </w:rPr>
        <w:t>东南大学</w:t>
      </w:r>
      <w:r w:rsidR="002E7D9C">
        <w:rPr>
          <w:rFonts w:ascii="仿宋" w:eastAsia="仿宋" w:hAnsi="仿宋" w:hint="eastAsia"/>
          <w:sz w:val="24"/>
        </w:rPr>
        <w:t>本科生</w:t>
      </w:r>
      <w:bookmarkStart w:id="0" w:name="_GoBack"/>
      <w:bookmarkEnd w:id="0"/>
      <w:r w:rsidRPr="0028558F">
        <w:rPr>
          <w:rFonts w:ascii="仿宋" w:eastAsia="仿宋" w:hAnsi="仿宋" w:hint="eastAsia"/>
          <w:sz w:val="24"/>
        </w:rPr>
        <w:t>交通科技竞赛组委会</w:t>
      </w:r>
    </w:p>
    <w:p w:rsidR="00086635" w:rsidRDefault="00086635" w:rsidP="00086635">
      <w:pPr>
        <w:spacing w:line="360" w:lineRule="auto"/>
        <w:jc w:val="right"/>
        <w:rPr>
          <w:rFonts w:ascii="仿宋" w:eastAsia="仿宋" w:hAnsi="仿宋"/>
          <w:sz w:val="24"/>
        </w:rPr>
      </w:pPr>
      <w:r w:rsidRPr="0028558F">
        <w:rPr>
          <w:rFonts w:ascii="仿宋" w:eastAsia="仿宋" w:hAnsi="仿宋" w:hint="eastAsia"/>
          <w:sz w:val="24"/>
        </w:rPr>
        <w:t>二〇一</w:t>
      </w:r>
      <w:r>
        <w:rPr>
          <w:rFonts w:ascii="仿宋" w:eastAsia="仿宋" w:hAnsi="仿宋" w:hint="eastAsia"/>
          <w:sz w:val="24"/>
        </w:rPr>
        <w:t>九</w:t>
      </w:r>
      <w:r w:rsidRPr="0028558F">
        <w:rPr>
          <w:rFonts w:ascii="仿宋" w:eastAsia="仿宋" w:hAnsi="仿宋" w:hint="eastAsia"/>
          <w:sz w:val="24"/>
        </w:rPr>
        <w:t>年</w:t>
      </w:r>
      <w:r>
        <w:rPr>
          <w:rFonts w:ascii="仿宋" w:eastAsia="仿宋" w:hAnsi="仿宋" w:hint="eastAsia"/>
          <w:sz w:val="24"/>
        </w:rPr>
        <w:t>六月</w:t>
      </w:r>
      <w:r w:rsidRPr="0028558F">
        <w:rPr>
          <w:rFonts w:ascii="仿宋" w:eastAsia="仿宋" w:hAnsi="仿宋" w:hint="eastAsia"/>
          <w:sz w:val="24"/>
        </w:rPr>
        <w:t>十</w:t>
      </w:r>
      <w:r>
        <w:rPr>
          <w:rFonts w:ascii="仿宋" w:eastAsia="仿宋" w:hAnsi="仿宋" w:hint="eastAsia"/>
          <w:sz w:val="24"/>
        </w:rPr>
        <w:t>八</w:t>
      </w:r>
      <w:r w:rsidRPr="0028558F">
        <w:rPr>
          <w:rFonts w:ascii="仿宋" w:eastAsia="仿宋" w:hAnsi="仿宋" w:hint="eastAsia"/>
          <w:sz w:val="24"/>
        </w:rPr>
        <w:t>日</w:t>
      </w:r>
    </w:p>
    <w:p w:rsidR="00086635" w:rsidRDefault="00086635" w:rsidP="00086635">
      <w:pPr>
        <w:spacing w:line="360" w:lineRule="auto"/>
        <w:jc w:val="right"/>
        <w:rPr>
          <w:rFonts w:ascii="仿宋" w:eastAsia="仿宋" w:hAnsi="仿宋"/>
          <w:sz w:val="24"/>
        </w:rPr>
      </w:pPr>
    </w:p>
    <w:p w:rsidR="00086635" w:rsidRDefault="00086635" w:rsidP="00086635">
      <w:pPr>
        <w:spacing w:line="360" w:lineRule="auto"/>
        <w:jc w:val="left"/>
        <w:rPr>
          <w:rFonts w:ascii="仿宋" w:eastAsia="仿宋" w:hAnsi="仿宋"/>
          <w:sz w:val="24"/>
        </w:rPr>
      </w:pPr>
    </w:p>
    <w:p w:rsidR="00086635" w:rsidRPr="00416E71" w:rsidRDefault="00086635" w:rsidP="00086635">
      <w:pPr>
        <w:spacing w:line="360" w:lineRule="auto"/>
        <w:jc w:val="left"/>
        <w:rPr>
          <w:rFonts w:ascii="仿宋" w:eastAsia="仿宋" w:hAnsi="仿宋"/>
          <w:sz w:val="24"/>
        </w:rPr>
      </w:pPr>
      <w:r w:rsidRPr="00416E71">
        <w:rPr>
          <w:rFonts w:ascii="仿宋" w:eastAsia="仿宋" w:hAnsi="仿宋" w:hint="eastAsia"/>
          <w:sz w:val="24"/>
        </w:rPr>
        <w:t>附件</w:t>
      </w:r>
      <w:r w:rsidRPr="00416E71">
        <w:rPr>
          <w:rFonts w:ascii="仿宋" w:eastAsia="仿宋" w:hAnsi="仿宋"/>
          <w:sz w:val="24"/>
        </w:rPr>
        <w:t>1：东南大学本科生第</w:t>
      </w:r>
      <w:r>
        <w:rPr>
          <w:rFonts w:ascii="仿宋" w:eastAsia="仿宋" w:hAnsi="仿宋" w:hint="eastAsia"/>
          <w:sz w:val="24"/>
        </w:rPr>
        <w:t>十</w:t>
      </w:r>
      <w:r w:rsidRPr="00416E71">
        <w:rPr>
          <w:rFonts w:ascii="仿宋" w:eastAsia="仿宋" w:hAnsi="仿宋"/>
          <w:sz w:val="24"/>
        </w:rPr>
        <w:t>届交通科技竞赛报名表</w:t>
      </w:r>
    </w:p>
    <w:p w:rsidR="00086635" w:rsidRPr="00416E71" w:rsidRDefault="00086635" w:rsidP="00086635">
      <w:pPr>
        <w:spacing w:line="360" w:lineRule="auto"/>
        <w:jc w:val="left"/>
        <w:rPr>
          <w:rFonts w:ascii="仿宋" w:eastAsia="仿宋" w:hAnsi="仿宋"/>
          <w:sz w:val="24"/>
        </w:rPr>
      </w:pPr>
      <w:r w:rsidRPr="00416E71">
        <w:rPr>
          <w:rFonts w:ascii="仿宋" w:eastAsia="仿宋" w:hAnsi="仿宋" w:hint="eastAsia"/>
          <w:sz w:val="24"/>
        </w:rPr>
        <w:t>附件</w:t>
      </w:r>
      <w:r w:rsidRPr="00416E71">
        <w:rPr>
          <w:rFonts w:ascii="仿宋" w:eastAsia="仿宋" w:hAnsi="仿宋"/>
          <w:sz w:val="24"/>
        </w:rPr>
        <w:t>2</w:t>
      </w:r>
      <w:r>
        <w:rPr>
          <w:rFonts w:ascii="仿宋" w:eastAsia="仿宋" w:hAnsi="仿宋"/>
          <w:sz w:val="24"/>
        </w:rPr>
        <w:t>：东南大学本科生第</w:t>
      </w:r>
      <w:r>
        <w:rPr>
          <w:rFonts w:ascii="仿宋" w:eastAsia="仿宋" w:hAnsi="仿宋" w:hint="eastAsia"/>
          <w:sz w:val="24"/>
        </w:rPr>
        <w:t>十</w:t>
      </w:r>
      <w:r w:rsidRPr="00416E71">
        <w:rPr>
          <w:rFonts w:ascii="仿宋" w:eastAsia="仿宋" w:hAnsi="仿宋"/>
          <w:sz w:val="24"/>
        </w:rPr>
        <w:t>届交通科技竞赛作品申报书</w:t>
      </w:r>
    </w:p>
    <w:p w:rsidR="00086635" w:rsidRPr="00416E71" w:rsidRDefault="00086635" w:rsidP="00086635">
      <w:pPr>
        <w:spacing w:line="360" w:lineRule="auto"/>
        <w:jc w:val="left"/>
        <w:rPr>
          <w:rFonts w:ascii="仿宋" w:eastAsia="仿宋" w:hAnsi="仿宋"/>
          <w:sz w:val="24"/>
        </w:rPr>
      </w:pPr>
      <w:r w:rsidRPr="00416E71">
        <w:rPr>
          <w:rFonts w:ascii="仿宋" w:eastAsia="仿宋" w:hAnsi="仿宋" w:hint="eastAsia"/>
          <w:sz w:val="24"/>
        </w:rPr>
        <w:t>附件</w:t>
      </w:r>
      <w:r w:rsidRPr="00416E71">
        <w:rPr>
          <w:rFonts w:ascii="仿宋" w:eastAsia="仿宋" w:hAnsi="仿宋"/>
          <w:sz w:val="24"/>
        </w:rPr>
        <w:t>3：原创声明书及授权书</w:t>
      </w:r>
    </w:p>
    <w:p w:rsidR="00086635" w:rsidRDefault="00086635" w:rsidP="00086635">
      <w:pPr>
        <w:spacing w:line="360" w:lineRule="auto"/>
        <w:jc w:val="left"/>
        <w:rPr>
          <w:rFonts w:ascii="仿宋" w:eastAsia="仿宋" w:hAnsi="仿宋"/>
          <w:sz w:val="24"/>
        </w:rPr>
      </w:pPr>
      <w:r w:rsidRPr="00416E71">
        <w:rPr>
          <w:rFonts w:ascii="仿宋" w:eastAsia="仿宋" w:hAnsi="仿宋" w:hint="eastAsia"/>
          <w:sz w:val="24"/>
        </w:rPr>
        <w:t>附件</w:t>
      </w:r>
      <w:r w:rsidRPr="00416E71">
        <w:rPr>
          <w:rFonts w:ascii="仿宋" w:eastAsia="仿宋" w:hAnsi="仿宋"/>
          <w:sz w:val="24"/>
        </w:rPr>
        <w:t>4</w:t>
      </w:r>
      <w:r>
        <w:rPr>
          <w:rFonts w:ascii="仿宋" w:eastAsia="仿宋" w:hAnsi="仿宋"/>
          <w:sz w:val="24"/>
        </w:rPr>
        <w:t>：东南大学本科生第</w:t>
      </w:r>
      <w:r>
        <w:rPr>
          <w:rFonts w:ascii="仿宋" w:eastAsia="仿宋" w:hAnsi="仿宋" w:hint="eastAsia"/>
          <w:sz w:val="24"/>
        </w:rPr>
        <w:t>十</w:t>
      </w:r>
      <w:r w:rsidRPr="00416E71">
        <w:rPr>
          <w:rFonts w:ascii="仿宋" w:eastAsia="仿宋" w:hAnsi="仿宋"/>
          <w:sz w:val="24"/>
        </w:rPr>
        <w:t>届交通科技竞赛</w:t>
      </w:r>
      <w:r>
        <w:rPr>
          <w:rFonts w:ascii="仿宋" w:eastAsia="仿宋" w:hAnsi="仿宋" w:hint="eastAsia"/>
          <w:sz w:val="24"/>
        </w:rPr>
        <w:t>作品说明书</w:t>
      </w:r>
      <w:r w:rsidRPr="00416E71">
        <w:rPr>
          <w:rFonts w:ascii="仿宋" w:eastAsia="仿宋" w:hAnsi="仿宋"/>
          <w:sz w:val="24"/>
        </w:rPr>
        <w:t>要求</w:t>
      </w:r>
    </w:p>
    <w:p w:rsidR="00B30061" w:rsidRPr="00086635" w:rsidRDefault="00B30061" w:rsidP="00086635">
      <w:pPr>
        <w:widowControl/>
        <w:jc w:val="left"/>
        <w:rPr>
          <w:rFonts w:ascii="仿宋" w:eastAsia="仿宋" w:hAnsi="仿宋"/>
          <w:sz w:val="24"/>
        </w:rPr>
      </w:pPr>
    </w:p>
    <w:sectPr w:rsidR="00B30061" w:rsidRPr="000866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CFD" w:rsidRDefault="00B26CFD" w:rsidP="002E7D9C">
      <w:r>
        <w:separator/>
      </w:r>
    </w:p>
  </w:endnote>
  <w:endnote w:type="continuationSeparator" w:id="0">
    <w:p w:rsidR="00B26CFD" w:rsidRDefault="00B26CFD" w:rsidP="002E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CFD" w:rsidRDefault="00B26CFD" w:rsidP="002E7D9C">
      <w:r>
        <w:separator/>
      </w:r>
    </w:p>
  </w:footnote>
  <w:footnote w:type="continuationSeparator" w:id="0">
    <w:p w:rsidR="00B26CFD" w:rsidRDefault="00B26CFD" w:rsidP="002E7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35"/>
    <w:rsid w:val="00086635"/>
    <w:rsid w:val="002E7D9C"/>
    <w:rsid w:val="00B26CFD"/>
    <w:rsid w:val="00B3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03C9F"/>
  <w15:chartTrackingRefBased/>
  <w15:docId w15:val="{E1C2B7A5-F8F9-473C-BA56-D3A09008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6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86635"/>
    <w:rPr>
      <w:color w:val="0563C1" w:themeColor="hyperlink"/>
      <w:u w:val="single"/>
    </w:rPr>
  </w:style>
  <w:style w:type="paragraph" w:styleId="a5">
    <w:name w:val="header"/>
    <w:basedOn w:val="a"/>
    <w:link w:val="a6"/>
    <w:uiPriority w:val="99"/>
    <w:unhideWhenUsed/>
    <w:rsid w:val="002E7D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E7D9C"/>
    <w:rPr>
      <w:sz w:val="18"/>
      <w:szCs w:val="18"/>
    </w:rPr>
  </w:style>
  <w:style w:type="paragraph" w:styleId="a7">
    <w:name w:val="footer"/>
    <w:basedOn w:val="a"/>
    <w:link w:val="a8"/>
    <w:uiPriority w:val="99"/>
    <w:unhideWhenUsed/>
    <w:rsid w:val="002E7D9C"/>
    <w:pPr>
      <w:tabs>
        <w:tab w:val="center" w:pos="4153"/>
        <w:tab w:val="right" w:pos="8306"/>
      </w:tabs>
      <w:snapToGrid w:val="0"/>
      <w:jc w:val="left"/>
    </w:pPr>
    <w:rPr>
      <w:sz w:val="18"/>
      <w:szCs w:val="18"/>
    </w:rPr>
  </w:style>
  <w:style w:type="character" w:customStyle="1" w:styleId="a8">
    <w:name w:val="页脚 字符"/>
    <w:basedOn w:val="a0"/>
    <w:link w:val="a7"/>
    <w:uiPriority w:val="99"/>
    <w:rsid w:val="002E7D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ujtkjds@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曾晗</dc:creator>
  <cp:keywords/>
  <dc:description/>
  <cp:lastModifiedBy>吴 曾晗</cp:lastModifiedBy>
  <cp:revision>2</cp:revision>
  <dcterms:created xsi:type="dcterms:W3CDTF">2019-06-18T07:20:00Z</dcterms:created>
  <dcterms:modified xsi:type="dcterms:W3CDTF">2019-06-18T07:27:00Z</dcterms:modified>
</cp:coreProperties>
</file>